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  <w:bookmarkStart w:id="0" w:name="_GoBack"/>
      <w:bookmarkEnd w:id="0"/>
      <w:r>
        <w:rPr>
          <w:noProof/>
          <w:lang w:eastAsia="es-A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4F4FA6" wp14:editId="05AF4C67">
                <wp:simplePos x="0" y="0"/>
                <wp:positionH relativeFrom="page">
                  <wp:posOffset>289560</wp:posOffset>
                </wp:positionH>
                <wp:positionV relativeFrom="page">
                  <wp:posOffset>4445</wp:posOffset>
                </wp:positionV>
                <wp:extent cx="7315200" cy="1215391"/>
                <wp:effectExtent l="0" t="0" r="1270" b="1905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1215391"/>
                          <a:chOff x="0" y="-1"/>
                          <a:chExt cx="7315200" cy="1216153"/>
                        </a:xfrm>
                      </wpg:grpSpPr>
                      <wps:wsp>
                        <wps:cNvPr id="150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ctá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12100</wp14:pctHeight>
                </wp14:sizeRelV>
              </wp:anchor>
            </w:drawing>
          </mc:Choice>
          <mc:Fallback>
            <w:pict>
              <v:group w14:anchorId="07DEBB71" id="Grupo 149" o:spid="_x0000_s1026" style="position:absolute;margin-left:22.8pt;margin-top:.35pt;width:8in;height:95.7pt;z-index:251659264;mso-width-percent:941;mso-height-percent:121;mso-position-horizontal-relative:page;mso-position-vertical-relative:page;mso-width-percent:941;mso-height-percent:121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5b9bd5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6" o:title="" recolor="t" rotate="t" type="frame"/>
                </v:rect>
                <w10:wrap anchorx="page" anchory="page"/>
              </v:group>
            </w:pict>
          </mc:Fallback>
        </mc:AlternateContent>
      </w:r>
    </w:p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</w:p>
    <w:p w:rsidR="00433982" w:rsidRDefault="00433982" w:rsidP="00433982">
      <w:pPr>
        <w:rPr>
          <w:b/>
          <w:bCs/>
          <w:caps/>
          <w:color w:val="5B9BD5" w:themeColor="accent1"/>
          <w:sz w:val="64"/>
          <w:szCs w:val="64"/>
        </w:rPr>
      </w:pPr>
      <w:r w:rsidRPr="00C26F7E">
        <w:rPr>
          <w:b/>
          <w:bCs/>
          <w:caps/>
          <w:color w:val="5B9BD5" w:themeColor="accent1"/>
          <w:sz w:val="64"/>
          <w:szCs w:val="64"/>
        </w:rPr>
        <w:t>ANEXO I- Normas</w:t>
      </w:r>
      <w:r w:rsidR="00AD6E90">
        <w:rPr>
          <w:b/>
          <w:bCs/>
          <w:caps/>
          <w:color w:val="5B9BD5" w:themeColor="accent1"/>
          <w:sz w:val="64"/>
          <w:szCs w:val="64"/>
        </w:rPr>
        <w:t xml:space="preserve"> operativas acler</w:t>
      </w:r>
    </w:p>
    <w:p w:rsidR="00AD6E90" w:rsidRDefault="00AD6E90" w:rsidP="00433982">
      <w:pPr>
        <w:rPr>
          <w:b/>
          <w:bCs/>
          <w:caps/>
          <w:color w:val="5B9BD5" w:themeColor="accent1"/>
          <w:sz w:val="64"/>
          <w:szCs w:val="64"/>
        </w:rPr>
      </w:pPr>
    </w:p>
    <w:p w:rsidR="00AD6E90" w:rsidRDefault="00AD6E90" w:rsidP="00AD6E90">
      <w:pPr>
        <w:pStyle w:val="Ttulo1"/>
        <w:jc w:val="center"/>
        <w:rPr>
          <w:rStyle w:val="Referenciaintensa"/>
          <w:u w:val="single"/>
        </w:rPr>
      </w:pPr>
      <w:bookmarkStart w:id="1" w:name="_Toc17716121"/>
      <w:r w:rsidRPr="00050B71">
        <w:rPr>
          <w:rStyle w:val="Referenciaintensa"/>
          <w:u w:val="single"/>
        </w:rPr>
        <w:t>Normas de atención</w:t>
      </w:r>
      <w:bookmarkEnd w:id="1"/>
    </w:p>
    <w:p w:rsidR="00AD6E90" w:rsidRPr="009F1576" w:rsidRDefault="00AD6E90" w:rsidP="00AD6E90"/>
    <w:p w:rsidR="00AD6E90" w:rsidRPr="00A72B32" w:rsidRDefault="00AD6E90" w:rsidP="00AD6E90">
      <w:pPr>
        <w:pStyle w:val="Prrafodelista"/>
        <w:numPr>
          <w:ilvl w:val="0"/>
          <w:numId w:val="4"/>
        </w:numPr>
        <w:ind w:left="851" w:right="991" w:hanging="357"/>
        <w:contextualSpacing w:val="0"/>
        <w:jc w:val="both"/>
        <w:outlineLvl w:val="1"/>
        <w:rPr>
          <w:rStyle w:val="Referenciaintensa"/>
          <w:sz w:val="28"/>
          <w:szCs w:val="28"/>
        </w:rPr>
      </w:pPr>
      <w:bookmarkStart w:id="2" w:name="_Toc17716122"/>
      <w:r>
        <w:rPr>
          <w:rStyle w:val="Referenciaintensa"/>
          <w:sz w:val="28"/>
          <w:szCs w:val="28"/>
        </w:rPr>
        <w:t>Control de Ingreso Ambulatorio</w:t>
      </w:r>
      <w:bookmarkEnd w:id="2"/>
    </w:p>
    <w:p w:rsidR="00AD6E90" w:rsidRPr="00FF52EA" w:rsidRDefault="00AD6E90" w:rsidP="00AD6E9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El afiliado debe presentarse en el prestador, con la credencial de </w:t>
      </w:r>
      <w:r>
        <w:rPr>
          <w:rFonts w:asciiTheme="minorHAnsi" w:hAnsiTheme="minorHAnsi" w:cs="Arial"/>
          <w:sz w:val="22"/>
          <w:szCs w:val="22"/>
        </w:rPr>
        <w:t xml:space="preserve">GRUPO MP </w:t>
      </w:r>
      <w:r w:rsidRPr="00927C2E">
        <w:rPr>
          <w:rFonts w:asciiTheme="minorHAnsi" w:hAnsiTheme="minorHAnsi" w:cs="Arial"/>
          <w:sz w:val="22"/>
          <w:szCs w:val="22"/>
        </w:rPr>
        <w:t>y el documento nacional de identidad</w:t>
      </w:r>
      <w:r>
        <w:rPr>
          <w:rFonts w:asciiTheme="minorHAnsi" w:hAnsiTheme="minorHAnsi" w:cs="Arial"/>
          <w:sz w:val="22"/>
          <w:szCs w:val="22"/>
        </w:rPr>
        <w:t>,</w:t>
      </w:r>
      <w:r w:rsidRPr="00927C2E">
        <w:rPr>
          <w:rFonts w:asciiTheme="minorHAnsi" w:hAnsiTheme="minorHAnsi" w:cs="Arial"/>
          <w:sz w:val="22"/>
          <w:szCs w:val="22"/>
        </w:rPr>
        <w:t xml:space="preserve"> sin excepción. </w:t>
      </w:r>
    </w:p>
    <w:p w:rsidR="00AD6E90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 xml:space="preserve">Para validar que el afiliado se encuentre en el padrón de </w:t>
      </w:r>
      <w:r>
        <w:rPr>
          <w:rFonts w:cs="Arial"/>
        </w:rPr>
        <w:t>GRUPO MP</w:t>
      </w:r>
      <w:r>
        <w:rPr>
          <w:rFonts w:eastAsia="Calibri" w:cs="Arial"/>
        </w:rPr>
        <w:t xml:space="preserve">, el prestador debe INGRESAR AL VALIDADOR CORRESPONDIENTE o CORROBORARLO EN EL ULTIMO </w:t>
      </w:r>
      <w:r w:rsidR="00F517CD">
        <w:rPr>
          <w:rFonts w:eastAsia="Calibri" w:cs="Arial"/>
        </w:rPr>
        <w:t>PADRÓN</w:t>
      </w:r>
      <w:r>
        <w:rPr>
          <w:rFonts w:eastAsia="Calibri" w:cs="Arial"/>
        </w:rPr>
        <w:t xml:space="preserve"> RECIBIDO.</w:t>
      </w:r>
    </w:p>
    <w:p w:rsidR="00AD6E90" w:rsidRPr="00D979BC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  <w:r>
        <w:rPr>
          <w:rFonts w:eastAsia="Calibri" w:cs="Arial"/>
        </w:rPr>
        <w:t>Los Modelos de Credenciales del Grupo MP son los siguientes:</w:t>
      </w:r>
    </w:p>
    <w:p w:rsidR="00AD6E90" w:rsidRPr="00D979BC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color w:val="000000" w:themeColor="text1"/>
        </w:rPr>
      </w:pPr>
    </w:p>
    <w:p w:rsidR="00AD6E90" w:rsidRPr="00D979BC" w:rsidRDefault="00AD6E90" w:rsidP="00AD6E90">
      <w:pPr>
        <w:widowControl w:val="0"/>
        <w:spacing w:after="0" w:line="240" w:lineRule="auto"/>
        <w:ind w:right="991"/>
        <w:jc w:val="center"/>
        <w:rPr>
          <w:rFonts w:eastAsia="Calibri" w:cs="Arial"/>
          <w:b/>
          <w:bCs/>
          <w:color w:val="000000" w:themeColor="text1"/>
        </w:rPr>
      </w:pPr>
      <w:r>
        <w:rPr>
          <w:rFonts w:eastAsia="Calibri" w:cs="Arial"/>
          <w:b/>
          <w:bCs/>
          <w:color w:val="000000" w:themeColor="text1"/>
        </w:rPr>
        <w:t xml:space="preserve">      </w:t>
      </w:r>
      <w:r w:rsidRPr="00D979BC">
        <w:rPr>
          <w:rFonts w:eastAsia="Calibri" w:cs="Arial"/>
          <w:b/>
          <w:bCs/>
          <w:color w:val="000000" w:themeColor="text1"/>
        </w:rPr>
        <w:t xml:space="preserve">CREDENCIAL PROVISORIA          </w:t>
      </w:r>
      <w:r>
        <w:rPr>
          <w:rFonts w:eastAsia="Calibri" w:cs="Arial"/>
          <w:b/>
          <w:bCs/>
          <w:color w:val="000000" w:themeColor="text1"/>
        </w:rPr>
        <w:t xml:space="preserve">                              </w:t>
      </w: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noProof/>
          <w:color w:val="FF0000"/>
        </w:rPr>
      </w:pPr>
      <w:r>
        <w:rPr>
          <w:rFonts w:eastAsia="Calibri" w:cs="Arial"/>
          <w:b/>
          <w:bCs/>
          <w:noProof/>
          <w:color w:val="FF0000"/>
        </w:rPr>
        <w:t xml:space="preserve">       </w:t>
      </w:r>
      <w:r>
        <w:rPr>
          <w:rFonts w:eastAsia="Calibri" w:cs="Arial"/>
          <w:b/>
          <w:bCs/>
          <w:noProof/>
          <w:color w:val="FF0000"/>
          <w:lang w:eastAsia="es-AR"/>
        </w:rPr>
        <w:t xml:space="preserve">                   </w:t>
      </w:r>
      <w:r>
        <w:rPr>
          <w:rFonts w:eastAsia="Calibri" w:cs="Arial"/>
          <w:b/>
          <w:bCs/>
          <w:noProof/>
          <w:color w:val="FF0000"/>
          <w:lang w:eastAsia="es-AR"/>
        </w:rPr>
        <w:drawing>
          <wp:inline distT="0" distB="0" distL="0" distR="0" wp14:anchorId="239BA965" wp14:editId="25BE412A">
            <wp:extent cx="2552700" cy="1653453"/>
            <wp:effectExtent l="38100" t="57150" r="38100" b="4254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178" cy="166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  <w:r>
        <w:rPr>
          <w:rFonts w:eastAsia="Calibri" w:cs="Arial"/>
          <w:b/>
          <w:bCs/>
          <w:noProof/>
          <w:color w:val="FF0000"/>
        </w:rPr>
        <w:t xml:space="preserve">   </w:t>
      </w: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noProof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right="991"/>
        <w:jc w:val="center"/>
        <w:rPr>
          <w:rFonts w:eastAsia="Calibri" w:cs="Arial"/>
          <w:b/>
          <w:bCs/>
          <w:color w:val="000000" w:themeColor="text1"/>
        </w:rPr>
      </w:pPr>
      <w:r w:rsidRPr="00D979BC">
        <w:rPr>
          <w:rFonts w:eastAsia="Calibri" w:cs="Arial"/>
          <w:b/>
          <w:bCs/>
          <w:color w:val="000000" w:themeColor="text1"/>
        </w:rPr>
        <w:t>CREDENCIAL PLAN 100</w:t>
      </w:r>
    </w:p>
    <w:p w:rsidR="00AD6E90" w:rsidRDefault="00AD6E90" w:rsidP="00AD6E90">
      <w:pPr>
        <w:widowControl w:val="0"/>
        <w:spacing w:after="0" w:line="240" w:lineRule="auto"/>
        <w:ind w:right="991"/>
        <w:jc w:val="both"/>
        <w:rPr>
          <w:rFonts w:eastAsia="Calibri" w:cs="Arial"/>
          <w:b/>
          <w:bCs/>
          <w:noProof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noProof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color w:val="FF0000"/>
        </w:rPr>
      </w:pPr>
      <w:r>
        <w:rPr>
          <w:rFonts w:eastAsia="Calibri" w:cs="Arial"/>
          <w:b/>
          <w:bCs/>
          <w:noProof/>
          <w:color w:val="FF0000"/>
        </w:rPr>
        <w:t xml:space="preserve">                                </w:t>
      </w:r>
      <w:r>
        <w:rPr>
          <w:rFonts w:eastAsia="Calibri" w:cs="Arial"/>
          <w:b/>
          <w:bCs/>
          <w:noProof/>
          <w:color w:val="FF0000"/>
          <w:lang w:eastAsia="es-AR"/>
        </w:rPr>
        <w:drawing>
          <wp:inline distT="0" distB="0" distL="0" distR="0" wp14:anchorId="2F46746E" wp14:editId="3CED7EAC">
            <wp:extent cx="2324100" cy="1401384"/>
            <wp:effectExtent l="0" t="0" r="0" b="889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391" cy="141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Arial"/>
          <w:b/>
          <w:bCs/>
          <w:noProof/>
          <w:color w:val="FF0000"/>
        </w:rPr>
        <w:t xml:space="preserve">     </w:t>
      </w: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Pr="00A72B32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Pr="00927C2E" w:rsidRDefault="00AD6E90" w:rsidP="00AD6E90">
      <w:pPr>
        <w:pStyle w:val="Prrafodelista"/>
        <w:widowControl w:val="0"/>
        <w:numPr>
          <w:ilvl w:val="0"/>
          <w:numId w:val="4"/>
        </w:numPr>
        <w:spacing w:after="0" w:line="240" w:lineRule="auto"/>
        <w:ind w:left="851" w:right="991"/>
        <w:jc w:val="both"/>
        <w:outlineLvl w:val="1"/>
        <w:rPr>
          <w:rStyle w:val="Referenciaintensa"/>
          <w:sz w:val="28"/>
          <w:szCs w:val="28"/>
        </w:rPr>
      </w:pPr>
      <w:bookmarkStart w:id="3" w:name="_Toc17716123"/>
      <w:r w:rsidRPr="00927C2E">
        <w:rPr>
          <w:rStyle w:val="Referenciaintensa"/>
          <w:sz w:val="28"/>
          <w:szCs w:val="28"/>
        </w:rPr>
        <w:t>Normas Generales de atención</w:t>
      </w:r>
      <w:bookmarkEnd w:id="3"/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</w:rPr>
      </w:pPr>
    </w:p>
    <w:p w:rsidR="00AD6E90" w:rsidRPr="00ED682B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  <w:i/>
          <w:iCs/>
        </w:rPr>
      </w:pPr>
      <w:r>
        <w:rPr>
          <w:rFonts w:eastAsia="Calibri" w:cs="Arial"/>
        </w:rPr>
        <w:t>Corroborar los requisitos para la atención según cada Plan</w:t>
      </w:r>
    </w:p>
    <w:p w:rsidR="00AD6E90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>
        <w:rPr>
          <w:rFonts w:eastAsia="Calibri" w:cs="Arial"/>
        </w:rPr>
        <w:t xml:space="preserve">En el caso de que una práctica requiera autorización previa, el afiliado deberá presentarse con el </w:t>
      </w:r>
      <w:proofErr w:type="spellStart"/>
      <w:r>
        <w:rPr>
          <w:rFonts w:eastAsia="Calibri" w:cs="Arial"/>
        </w:rPr>
        <w:t>Voucher</w:t>
      </w:r>
      <w:proofErr w:type="spellEnd"/>
      <w:r>
        <w:rPr>
          <w:rFonts w:eastAsia="Calibri" w:cs="Arial"/>
        </w:rPr>
        <w:t xml:space="preserve"> emitido por </w:t>
      </w:r>
      <w:r>
        <w:rPr>
          <w:rFonts w:cs="Arial"/>
        </w:rPr>
        <w:t>GRUPO MP</w:t>
      </w:r>
      <w:r>
        <w:rPr>
          <w:rFonts w:eastAsia="Calibri" w:cs="Arial"/>
        </w:rPr>
        <w:t xml:space="preserve">. Se adjuntan modelos de </w:t>
      </w:r>
      <w:proofErr w:type="spellStart"/>
      <w:r>
        <w:rPr>
          <w:rFonts w:eastAsia="Calibri" w:cs="Arial"/>
        </w:rPr>
        <w:t>voucher</w:t>
      </w:r>
      <w:proofErr w:type="spellEnd"/>
      <w:r>
        <w:rPr>
          <w:rFonts w:eastAsia="Calibri" w:cs="Arial"/>
        </w:rPr>
        <w:t>.</w:t>
      </w: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center"/>
        <w:rPr>
          <w:rFonts w:eastAsia="Calibri" w:cs="Arial"/>
        </w:rPr>
      </w:pPr>
      <w:r>
        <w:rPr>
          <w:rFonts w:eastAsia="Calibri" w:cs="Arial"/>
          <w:noProof/>
          <w:lang w:val="es-AR" w:eastAsia="es-AR"/>
        </w:rPr>
        <w:drawing>
          <wp:inline distT="0" distB="0" distL="0" distR="0" wp14:anchorId="01680BAA" wp14:editId="0F943754">
            <wp:extent cx="2522220" cy="363474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center"/>
        <w:rPr>
          <w:rFonts w:eastAsia="Calibri" w:cs="Arial"/>
        </w:rPr>
      </w:pPr>
      <w:r>
        <w:rPr>
          <w:rFonts w:eastAsia="Calibri" w:cs="Arial"/>
          <w:noProof/>
          <w:lang w:val="es-AR" w:eastAsia="es-AR"/>
        </w:rPr>
        <w:lastRenderedPageBreak/>
        <w:drawing>
          <wp:inline distT="0" distB="0" distL="0" distR="0" wp14:anchorId="441B3854" wp14:editId="634CD74D">
            <wp:extent cx="3535680" cy="3825240"/>
            <wp:effectExtent l="0" t="0" r="762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center"/>
        <w:rPr>
          <w:rFonts w:eastAsia="Calibri" w:cs="Arial"/>
        </w:rPr>
      </w:pPr>
    </w:p>
    <w:p w:rsidR="00AD6E90" w:rsidRPr="006C0AE8" w:rsidRDefault="00AD6E90" w:rsidP="00AD6E90">
      <w:pPr>
        <w:widowControl w:val="0"/>
        <w:spacing w:after="0" w:line="240" w:lineRule="auto"/>
        <w:ind w:right="991"/>
        <w:jc w:val="both"/>
        <w:rPr>
          <w:rFonts w:eastAsia="Calibri" w:cs="Arial"/>
        </w:rPr>
      </w:pPr>
    </w:p>
    <w:p w:rsidR="00AD6E90" w:rsidRPr="00927C2E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proofErr w:type="spellStart"/>
      <w:r w:rsidRPr="00927C2E">
        <w:rPr>
          <w:rFonts w:eastAsia="Calibri" w:cs="Arial"/>
          <w:b/>
          <w:u w:val="single"/>
        </w:rPr>
        <w:t>Voucher</w:t>
      </w:r>
      <w:proofErr w:type="spellEnd"/>
      <w:r w:rsidRPr="00927C2E">
        <w:rPr>
          <w:rFonts w:eastAsia="Calibri" w:cs="Arial"/>
          <w:b/>
          <w:u w:val="single"/>
        </w:rPr>
        <w:t>:</w:t>
      </w:r>
      <w:r w:rsidRPr="00927C2E">
        <w:rPr>
          <w:rFonts w:eastAsia="Calibri" w:cs="Arial"/>
          <w:b/>
        </w:rPr>
        <w:t xml:space="preserve"> </w:t>
      </w:r>
      <w:r w:rsidRPr="00927C2E">
        <w:rPr>
          <w:rFonts w:eastAsia="Calibri" w:cs="Arial"/>
        </w:rPr>
        <w:t xml:space="preserve">El mismo indica el código de cada práctica autorizada según la solicitud médica, el prestador autorizado a resolver la misma y los datos filiatorios del paciente a quien se le autorizó dicha prestación conjuntamente con la vigencia del mismo. El mismo debe venir acompañado de orden médica </w:t>
      </w:r>
      <w:r w:rsidRPr="00927C2E">
        <w:rPr>
          <w:rFonts w:eastAsia="Calibri" w:cs="Arial"/>
          <w:b/>
          <w:u w:val="single"/>
        </w:rPr>
        <w:t>original y completa</w:t>
      </w:r>
      <w:r w:rsidRPr="00927C2E">
        <w:rPr>
          <w:rFonts w:eastAsia="Calibri" w:cs="Arial"/>
        </w:rPr>
        <w:t xml:space="preserve"> (con fecha, firma y sello del profesional, diagnóstico, etc.) En ningún caso se podrá otorgar turnos si previamente no fue realizado este trámite de registración o autorización según corresponda.</w:t>
      </w:r>
    </w:p>
    <w:p w:rsidR="00AD6E90" w:rsidRPr="00E71D37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 xml:space="preserve">Una vez </w:t>
      </w:r>
      <w:r>
        <w:rPr>
          <w:rFonts w:eastAsia="Calibri" w:cs="Arial"/>
        </w:rPr>
        <w:t xml:space="preserve">que </w:t>
      </w:r>
      <w:r w:rsidRPr="00927C2E">
        <w:rPr>
          <w:rFonts w:eastAsia="Calibri" w:cs="Arial"/>
        </w:rPr>
        <w:t xml:space="preserve">el afiliado hubiera realizado este trámite, deberá concurrir con el </w:t>
      </w:r>
      <w:proofErr w:type="spellStart"/>
      <w:r w:rsidRPr="00927C2E">
        <w:rPr>
          <w:rFonts w:eastAsia="Calibri" w:cs="Arial"/>
        </w:rPr>
        <w:t>voucher</w:t>
      </w:r>
      <w:proofErr w:type="spellEnd"/>
      <w:r w:rsidRPr="00927C2E">
        <w:rPr>
          <w:rFonts w:eastAsia="Calibri" w:cs="Arial"/>
        </w:rPr>
        <w:t xml:space="preserve"> de autorización, y la orden médica original adjunta.</w:t>
      </w:r>
    </w:p>
    <w:p w:rsidR="00AD6E90" w:rsidRPr="00927C2E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 xml:space="preserve">El turno deberá otorgarse con fecha posterior a la vigencia que el </w:t>
      </w:r>
      <w:proofErr w:type="spellStart"/>
      <w:r w:rsidRPr="00927C2E">
        <w:rPr>
          <w:rFonts w:eastAsia="Calibri" w:cs="Arial"/>
        </w:rPr>
        <w:t>voucher</w:t>
      </w:r>
      <w:proofErr w:type="spellEnd"/>
      <w:r w:rsidRPr="00927C2E">
        <w:rPr>
          <w:rFonts w:eastAsia="Calibri" w:cs="Arial"/>
        </w:rPr>
        <w:t xml:space="preserve"> indique, nunca anterior, ya que este motivo será causal de débito.</w:t>
      </w:r>
    </w:p>
    <w:p w:rsidR="00AD6E90" w:rsidRPr="00E71D37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>Las prácticas autorizadas deben coincidir con las solicitadas en la orden médica.</w:t>
      </w:r>
      <w:r>
        <w:rPr>
          <w:rFonts w:eastAsia="Calibri" w:cs="Arial"/>
        </w:rPr>
        <w:t xml:space="preserve"> </w:t>
      </w:r>
      <w:r w:rsidRPr="00E71D37">
        <w:rPr>
          <w:rFonts w:eastAsia="Calibri" w:cs="Arial"/>
        </w:rPr>
        <w:t xml:space="preserve">Los datos del </w:t>
      </w:r>
      <w:proofErr w:type="spellStart"/>
      <w:r w:rsidRPr="00E71D37">
        <w:rPr>
          <w:rFonts w:eastAsia="Calibri" w:cs="Arial"/>
        </w:rPr>
        <w:t>voucher</w:t>
      </w:r>
      <w:proofErr w:type="spellEnd"/>
      <w:r w:rsidRPr="00E71D37">
        <w:rPr>
          <w:rFonts w:eastAsia="Calibri" w:cs="Arial"/>
        </w:rPr>
        <w:t xml:space="preserve"> deben ser coincidentes con los de la orden médica (fecha pedido médico, nombre y apellido del afiliado, diagnostico, etc.), de no coincidir algún dato, no podrá realizarse el estudio y/o práctica. </w:t>
      </w:r>
    </w:p>
    <w:p w:rsidR="00AD6E90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  <w:b/>
          <w:bCs/>
          <w:u w:val="single"/>
        </w:rPr>
      </w:pPr>
      <w:r w:rsidRPr="00050B71">
        <w:rPr>
          <w:rFonts w:eastAsia="Calibri" w:cs="Arial"/>
          <w:b/>
          <w:bCs/>
          <w:u w:val="single"/>
        </w:rPr>
        <w:t xml:space="preserve">Sólo deben realizarse las prácticas autorizadas en el </w:t>
      </w:r>
      <w:proofErr w:type="spellStart"/>
      <w:r w:rsidRPr="00050B71">
        <w:rPr>
          <w:rFonts w:eastAsia="Calibri" w:cs="Arial"/>
          <w:b/>
          <w:bCs/>
          <w:u w:val="single"/>
        </w:rPr>
        <w:t>voucher</w:t>
      </w:r>
      <w:proofErr w:type="spellEnd"/>
      <w:r w:rsidRPr="00050B71">
        <w:rPr>
          <w:rFonts w:eastAsia="Calibri" w:cs="Arial"/>
          <w:b/>
          <w:bCs/>
          <w:u w:val="single"/>
        </w:rPr>
        <w:t>.</w:t>
      </w:r>
    </w:p>
    <w:p w:rsidR="00AD6E90" w:rsidRPr="00050B71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u w:val="single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Pr="000117E1" w:rsidRDefault="00AD6E90" w:rsidP="00AD6E9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outlineLvl w:val="1"/>
        <w:rPr>
          <w:rStyle w:val="Referenciaintensa"/>
          <w:rFonts w:asciiTheme="minorHAnsi" w:eastAsia="Calibri" w:hAnsiTheme="minorHAnsi" w:cstheme="minorHAnsi"/>
          <w:sz w:val="28"/>
          <w:szCs w:val="28"/>
        </w:rPr>
      </w:pPr>
      <w:bookmarkStart w:id="4" w:name="_Toc17716124"/>
      <w:r w:rsidRPr="000117E1">
        <w:rPr>
          <w:rStyle w:val="Referenciaintensa"/>
          <w:rFonts w:asciiTheme="minorHAnsi" w:hAnsiTheme="minorHAnsi" w:cstheme="minorHAnsi"/>
          <w:sz w:val="28"/>
          <w:szCs w:val="28"/>
        </w:rPr>
        <w:t>Prácticas en Internación y urgencias</w:t>
      </w:r>
      <w:bookmarkEnd w:id="4"/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eastAsia="Calibri" w:hAnsiTheme="minorHAnsi"/>
          <w:sz w:val="22"/>
          <w:szCs w:val="22"/>
        </w:rPr>
      </w:pP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AF2F13">
        <w:rPr>
          <w:rFonts w:asciiTheme="minorHAnsi" w:hAnsiTheme="minorHAnsi" w:cs="Arial"/>
          <w:b/>
          <w:bCs/>
          <w:sz w:val="22"/>
          <w:szCs w:val="22"/>
          <w:u w:val="single"/>
        </w:rPr>
        <w:t>Guardia</w:t>
      </w:r>
      <w:r w:rsidRPr="00AF2F13">
        <w:rPr>
          <w:rFonts w:asciiTheme="minorHAnsi" w:hAnsiTheme="minorHAnsi" w:cs="Arial"/>
          <w:b/>
          <w:bCs/>
          <w:sz w:val="22"/>
          <w:szCs w:val="22"/>
        </w:rPr>
        <w:t>:</w:t>
      </w:r>
      <w:r w:rsidRPr="00927C2E">
        <w:rPr>
          <w:rFonts w:asciiTheme="minorHAnsi" w:hAnsiTheme="minorHAnsi" w:cs="Arial"/>
          <w:sz w:val="22"/>
          <w:szCs w:val="22"/>
        </w:rPr>
        <w:t xml:space="preserve"> Ante la demanda espont</w:t>
      </w:r>
      <w:r>
        <w:rPr>
          <w:rFonts w:asciiTheme="minorHAnsi" w:hAnsiTheme="minorHAnsi" w:cs="Arial"/>
          <w:sz w:val="22"/>
          <w:szCs w:val="22"/>
        </w:rPr>
        <w:t>á</w:t>
      </w:r>
      <w:r w:rsidRPr="00927C2E">
        <w:rPr>
          <w:rFonts w:asciiTheme="minorHAnsi" w:hAnsiTheme="minorHAnsi" w:cs="Arial"/>
          <w:sz w:val="22"/>
          <w:szCs w:val="22"/>
        </w:rPr>
        <w:t>nea en la guardia</w:t>
      </w:r>
      <w:r>
        <w:rPr>
          <w:rFonts w:asciiTheme="minorHAnsi" w:hAnsiTheme="minorHAnsi" w:cs="Arial"/>
          <w:sz w:val="22"/>
          <w:szCs w:val="22"/>
        </w:rPr>
        <w:t>,</w:t>
      </w:r>
      <w:r w:rsidRPr="00927C2E">
        <w:rPr>
          <w:rFonts w:asciiTheme="minorHAnsi" w:hAnsiTheme="minorHAnsi" w:cs="Arial"/>
          <w:sz w:val="22"/>
          <w:szCs w:val="22"/>
        </w:rPr>
        <w:t xml:space="preserve"> el afiliado deberá presentar la documentación requerida y tendrá acc</w:t>
      </w:r>
      <w:r>
        <w:rPr>
          <w:rFonts w:asciiTheme="minorHAnsi" w:hAnsiTheme="minorHAnsi" w:cs="Arial"/>
          <w:sz w:val="22"/>
          <w:szCs w:val="22"/>
        </w:rPr>
        <w:t>eso a cualquiera servicio que sea.</w:t>
      </w:r>
      <w:r w:rsidRPr="008E0775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 Siempre se debe corroborar que el afiliado se encuentre en el padrón de </w:t>
      </w:r>
      <w:r w:rsidRPr="00D42D47">
        <w:rPr>
          <w:rFonts w:asciiTheme="minorHAnsi" w:hAnsiTheme="minorHAnsi" w:cs="Arial"/>
          <w:b/>
          <w:bCs/>
          <w:sz w:val="22"/>
          <w:szCs w:val="22"/>
          <w:u w:val="single"/>
        </w:rPr>
        <w:t>GRUPO MP</w:t>
      </w:r>
      <w:r w:rsidRPr="008E0775">
        <w:rPr>
          <w:rFonts w:asciiTheme="minorHAnsi" w:hAnsiTheme="minorHAnsi" w:cs="Arial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 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lastRenderedPageBreak/>
        <w:t xml:space="preserve">Los </w:t>
      </w:r>
      <w:r w:rsidRPr="00927C2E">
        <w:rPr>
          <w:rFonts w:asciiTheme="minorHAnsi" w:hAnsiTheme="minorHAnsi" w:cs="Arial"/>
          <w:sz w:val="22"/>
          <w:szCs w:val="22"/>
        </w:rPr>
        <w:t>servicio</w:t>
      </w:r>
      <w:r>
        <w:rPr>
          <w:rFonts w:asciiTheme="minorHAnsi" w:hAnsiTheme="minorHAnsi" w:cs="Arial"/>
          <w:sz w:val="22"/>
          <w:szCs w:val="22"/>
        </w:rPr>
        <w:t>s/prácticas de urgencia de alta complejidad</w:t>
      </w:r>
      <w:r w:rsidRPr="00927C2E">
        <w:rPr>
          <w:rFonts w:asciiTheme="minorHAnsi" w:hAnsiTheme="minorHAnsi" w:cs="Arial"/>
          <w:sz w:val="22"/>
          <w:szCs w:val="22"/>
        </w:rPr>
        <w:t xml:space="preserve"> que se brinde</w:t>
      </w:r>
      <w:r>
        <w:rPr>
          <w:rFonts w:asciiTheme="minorHAnsi" w:hAnsiTheme="minorHAnsi" w:cs="Arial"/>
          <w:sz w:val="22"/>
          <w:szCs w:val="22"/>
        </w:rPr>
        <w:t>n</w:t>
      </w:r>
      <w:r w:rsidRPr="00927C2E">
        <w:rPr>
          <w:rFonts w:asciiTheme="minorHAnsi" w:hAnsiTheme="minorHAnsi" w:cs="Arial"/>
          <w:sz w:val="22"/>
          <w:szCs w:val="22"/>
        </w:rPr>
        <w:t xml:space="preserve"> bajo esta modalidad, deberá</w:t>
      </w:r>
      <w:r>
        <w:rPr>
          <w:rFonts w:asciiTheme="minorHAnsi" w:hAnsiTheme="minorHAnsi" w:cs="Arial"/>
          <w:sz w:val="22"/>
          <w:szCs w:val="22"/>
        </w:rPr>
        <w:t>n</w:t>
      </w:r>
      <w:r w:rsidRPr="00927C2E">
        <w:rPr>
          <w:rFonts w:asciiTheme="minorHAnsi" w:hAnsiTheme="minorHAnsi" w:cs="Arial"/>
          <w:sz w:val="22"/>
          <w:szCs w:val="22"/>
        </w:rPr>
        <w:t xml:space="preserve"> ser notificad</w:t>
      </w:r>
      <w:r>
        <w:rPr>
          <w:rFonts w:asciiTheme="minorHAnsi" w:hAnsiTheme="minorHAnsi" w:cs="Arial"/>
          <w:sz w:val="22"/>
          <w:szCs w:val="22"/>
        </w:rPr>
        <w:t>as</w:t>
      </w:r>
      <w:r w:rsidRPr="00927C2E">
        <w:rPr>
          <w:rFonts w:asciiTheme="minorHAnsi" w:hAnsiTheme="minorHAnsi" w:cs="Arial"/>
          <w:sz w:val="22"/>
          <w:szCs w:val="22"/>
        </w:rPr>
        <w:t xml:space="preserve"> a </w:t>
      </w:r>
      <w:r>
        <w:rPr>
          <w:rFonts w:asciiTheme="minorHAnsi" w:hAnsiTheme="minorHAnsi" w:cs="Arial"/>
          <w:sz w:val="22"/>
          <w:szCs w:val="22"/>
        </w:rPr>
        <w:t xml:space="preserve">GRUPO MP </w:t>
      </w:r>
      <w:r w:rsidRPr="00927C2E">
        <w:rPr>
          <w:rFonts w:asciiTheme="minorHAnsi" w:hAnsiTheme="minorHAnsi" w:cs="Arial"/>
          <w:sz w:val="22"/>
          <w:szCs w:val="22"/>
        </w:rPr>
        <w:t>dentro de las primeras 24hs hábiles de producido el hecho</w:t>
      </w:r>
      <w:r>
        <w:rPr>
          <w:rFonts w:asciiTheme="minorHAnsi" w:hAnsiTheme="minorHAnsi" w:cs="Arial"/>
          <w:sz w:val="22"/>
          <w:szCs w:val="22"/>
        </w:rPr>
        <w:t>, al mail de autorizaciones que corresponda</w:t>
      </w:r>
      <w:r w:rsidRPr="00927C2E">
        <w:rPr>
          <w:rFonts w:asciiTheme="minorHAnsi" w:hAnsiTheme="minorHAnsi" w:cs="Arial"/>
          <w:sz w:val="22"/>
          <w:szCs w:val="22"/>
        </w:rPr>
        <w:t>.</w:t>
      </w:r>
      <w:r>
        <w:rPr>
          <w:rFonts w:asciiTheme="minorHAnsi" w:hAnsiTheme="minorHAnsi" w:cs="Arial"/>
          <w:sz w:val="22"/>
          <w:szCs w:val="22"/>
        </w:rPr>
        <w:t xml:space="preserve"> Las mismas deberán estar debidamente justificadas de acuerdo al diagnóstico. </w:t>
      </w:r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AF2F13">
        <w:rPr>
          <w:rFonts w:asciiTheme="minorHAnsi" w:hAnsiTheme="minorHAnsi" w:cs="Arial"/>
          <w:b/>
          <w:bCs/>
          <w:sz w:val="22"/>
          <w:szCs w:val="22"/>
          <w:u w:val="single"/>
        </w:rPr>
        <w:t>Urgencias:</w:t>
      </w:r>
      <w:r w:rsidRPr="00927C2E">
        <w:rPr>
          <w:rStyle w:val="apple-converted-space"/>
          <w:rFonts w:asciiTheme="minorHAnsi" w:hAnsiTheme="minorHAnsi" w:cs="Arial"/>
          <w:sz w:val="22"/>
          <w:szCs w:val="22"/>
        </w:rPr>
        <w:t> </w:t>
      </w:r>
      <w:r>
        <w:rPr>
          <w:rStyle w:val="apple-converted-space"/>
          <w:rFonts w:asciiTheme="minorHAnsi" w:hAnsiTheme="minorHAnsi" w:cs="Arial"/>
          <w:sz w:val="22"/>
          <w:szCs w:val="22"/>
        </w:rPr>
        <w:t>En el caso de haber una internación en urgencia, se d</w:t>
      </w:r>
      <w:r w:rsidRPr="00927C2E">
        <w:rPr>
          <w:rFonts w:asciiTheme="minorHAnsi" w:hAnsiTheme="minorHAnsi" w:cs="Arial"/>
          <w:sz w:val="22"/>
          <w:szCs w:val="22"/>
        </w:rPr>
        <w:t>ebe solicitar autorización el mismo día de producida o el primer día hábil posterior. El no cumplimiento de esta denuncia será  causal de débito.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Pr="00AF2F13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</w:pPr>
      <w:r w:rsidRPr="00AF2F13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</w:rPr>
        <w:t>Solicitud de Prórrogas:</w:t>
      </w:r>
      <w:r w:rsidRPr="00AF2F13"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 La solicitud de prorrogas de internación debe realizarse de forma diaria, enviando una evolución del estado clínico del paciente. No se a</w:t>
      </w:r>
      <w:r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>utorizarán</w:t>
      </w:r>
      <w:r w:rsidRPr="00AF2F13"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 solicitudes de prórroga sin evolución o justificativo médico.</w:t>
      </w:r>
      <w:r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 Deben enviarse las prórrogas hasta el momento del alta.</w:t>
      </w:r>
    </w:p>
    <w:p w:rsidR="00AD6E90" w:rsidRPr="007F1E91" w:rsidRDefault="00AD6E90" w:rsidP="00AD6E90">
      <w:pPr>
        <w:rPr>
          <w:rStyle w:val="Hipervnculo"/>
          <w:rFonts w:cs="Arial"/>
          <w:color w:val="FF0000"/>
        </w:rPr>
      </w:pPr>
    </w:p>
    <w:p w:rsidR="00AD6E90" w:rsidRPr="00223B8A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hAnsiTheme="minorHAnsi" w:cs="Arial"/>
          <w:color w:val="FF0000"/>
          <w:sz w:val="22"/>
          <w:szCs w:val="22"/>
        </w:rPr>
      </w:pPr>
      <w:r w:rsidRPr="00AF2F13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>ALTAS</w:t>
      </w:r>
      <w:r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 xml:space="preserve"> CON SERVICIOS EN DOMICILIO</w:t>
      </w:r>
      <w:r w:rsidRPr="00AF2F13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>:</w:t>
      </w:r>
      <w:r w:rsidRPr="00E629FB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 xml:space="preserve"> </w:t>
      </w:r>
      <w:r w:rsidRPr="00E629FB">
        <w:rPr>
          <w:rStyle w:val="Hipervnculo"/>
          <w:rFonts w:asciiTheme="minorHAnsi" w:hAnsiTheme="minorHAnsi" w:cs="Arial"/>
          <w:color w:val="000000" w:themeColor="text1"/>
          <w:sz w:val="22"/>
          <w:szCs w:val="22"/>
          <w:lang w:val="es-ES"/>
        </w:rPr>
        <w:t>En</w:t>
      </w:r>
      <w:r>
        <w:rPr>
          <w:rStyle w:val="Hipervnculo"/>
          <w:rFonts w:asciiTheme="minorHAnsi" w:hAnsiTheme="minorHAnsi" w:cs="Arial"/>
          <w:color w:val="000000" w:themeColor="text1"/>
          <w:sz w:val="22"/>
          <w:szCs w:val="22"/>
          <w:lang w:val="es-ES"/>
        </w:rPr>
        <w:t xml:space="preserve"> el caso de requerir servicios en domicilio, los mismos deben ser solicitados con 24hs de anticipación al alta.</w:t>
      </w:r>
      <w:r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:rsidR="00AD6E90" w:rsidRDefault="00AD6E90" w:rsidP="00AD6E90">
      <w:pPr>
        <w:pStyle w:val="Prrafodelista"/>
        <w:rPr>
          <w:rStyle w:val="Hipervnculo"/>
          <w:rFonts w:cs="Arial"/>
          <w:color w:val="FF0000"/>
        </w:rPr>
      </w:pPr>
    </w:p>
    <w:p w:rsidR="00AD6E90" w:rsidRPr="007F1E91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7F1E91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</w:rPr>
        <w:t xml:space="preserve">ALTAS: </w:t>
      </w:r>
      <w:r w:rsidRPr="007F1E91"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Las altas deberán producirse siempre previo al horario estipulado como corte de facturación. </w:t>
      </w:r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eastAsiaTheme="majorEastAsia" w:hAnsiTheme="minorHAnsi"/>
          <w:sz w:val="22"/>
          <w:szCs w:val="22"/>
        </w:rPr>
      </w:pPr>
    </w:p>
    <w:p w:rsidR="00AD6E90" w:rsidRDefault="00AD6E90" w:rsidP="00AD6E90">
      <w:pPr>
        <w:pStyle w:val="Prrafodelista"/>
        <w:ind w:left="851" w:right="991"/>
        <w:jc w:val="both"/>
        <w:rPr>
          <w:b/>
          <w:bCs/>
          <w:color w:val="808080" w:themeColor="background1" w:themeShade="80"/>
          <w:u w:val="single"/>
        </w:rPr>
      </w:pPr>
    </w:p>
    <w:p w:rsidR="00AD6E90" w:rsidRPr="00927C2E" w:rsidRDefault="00AD6E90" w:rsidP="00AD6E90">
      <w:pPr>
        <w:pStyle w:val="Prrafodelista"/>
        <w:ind w:left="851" w:right="991"/>
        <w:jc w:val="both"/>
        <w:rPr>
          <w:color w:val="FF0000"/>
        </w:rPr>
      </w:pPr>
      <w:r w:rsidRPr="00927C2E">
        <w:rPr>
          <w:b/>
          <w:bCs/>
          <w:color w:val="808080" w:themeColor="background1" w:themeShade="80"/>
          <w:u w:val="single"/>
        </w:rPr>
        <w:t xml:space="preserve">Mesa Operativa – </w:t>
      </w:r>
      <w:r>
        <w:rPr>
          <w:b/>
          <w:bCs/>
          <w:color w:val="808080" w:themeColor="background1" w:themeShade="80"/>
          <w:u w:val="single"/>
        </w:rPr>
        <w:t>Relevamiento</w:t>
      </w:r>
      <w:r w:rsidRPr="00927C2E">
        <w:rPr>
          <w:b/>
          <w:bCs/>
          <w:color w:val="808080" w:themeColor="background1" w:themeShade="80"/>
          <w:u w:val="single"/>
        </w:rPr>
        <w:t xml:space="preserve"> de internados</w:t>
      </w:r>
    </w:p>
    <w:p w:rsidR="00AD6E90" w:rsidRPr="00915047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La clínica deberá brindar un contacto </w:t>
      </w:r>
      <w:r>
        <w:rPr>
          <w:rFonts w:asciiTheme="minorHAnsi" w:hAnsiTheme="minorHAnsi" w:cs="Arial"/>
          <w:sz w:val="22"/>
          <w:szCs w:val="22"/>
        </w:rPr>
        <w:t>para</w:t>
      </w:r>
      <w:r w:rsidRPr="00927C2E">
        <w:rPr>
          <w:rFonts w:asciiTheme="minorHAnsi" w:hAnsiTheme="minorHAnsi" w:cs="Arial"/>
          <w:sz w:val="22"/>
          <w:szCs w:val="22"/>
        </w:rPr>
        <w:t xml:space="preserve"> comuni</w:t>
      </w:r>
      <w:r>
        <w:rPr>
          <w:rFonts w:asciiTheme="minorHAnsi" w:hAnsiTheme="minorHAnsi" w:cs="Arial"/>
          <w:sz w:val="22"/>
          <w:szCs w:val="22"/>
        </w:rPr>
        <w:t>car</w:t>
      </w:r>
      <w:r w:rsidRPr="00927C2E">
        <w:rPr>
          <w:rFonts w:asciiTheme="minorHAnsi" w:hAnsiTheme="minorHAnsi" w:cs="Arial"/>
          <w:sz w:val="22"/>
          <w:szCs w:val="22"/>
        </w:rPr>
        <w:t xml:space="preserve"> a </w:t>
      </w:r>
      <w:r>
        <w:rPr>
          <w:rFonts w:asciiTheme="minorHAnsi" w:hAnsiTheme="minorHAnsi" w:cs="Arial"/>
          <w:sz w:val="22"/>
          <w:szCs w:val="22"/>
        </w:rPr>
        <w:t xml:space="preserve">GRUPO MP </w:t>
      </w:r>
      <w:r w:rsidRPr="00927C2E">
        <w:rPr>
          <w:rFonts w:asciiTheme="minorHAnsi" w:hAnsiTheme="minorHAnsi" w:cs="Arial"/>
          <w:sz w:val="22"/>
          <w:szCs w:val="22"/>
        </w:rPr>
        <w:t>los internados</w:t>
      </w:r>
      <w:r>
        <w:rPr>
          <w:rFonts w:asciiTheme="minorHAnsi" w:hAnsiTheme="minorHAnsi" w:cs="Arial"/>
          <w:sz w:val="22"/>
          <w:szCs w:val="22"/>
        </w:rPr>
        <w:t>.</w:t>
      </w:r>
      <w:r w:rsidRPr="00927C2E">
        <w:rPr>
          <w:rFonts w:asciiTheme="minorHAnsi" w:hAnsiTheme="minorHAnsi" w:cs="Arial"/>
          <w:sz w:val="22"/>
          <w:szCs w:val="22"/>
        </w:rPr>
        <w:t xml:space="preserve"> </w:t>
      </w:r>
      <w:r w:rsidRPr="00915047">
        <w:rPr>
          <w:rFonts w:asciiTheme="minorHAnsi" w:hAnsiTheme="minorHAnsi" w:cs="Arial"/>
          <w:sz w:val="22"/>
          <w:szCs w:val="22"/>
          <w:u w:val="single"/>
        </w:rPr>
        <w:t>Este trámite no exime a la clínica de comunicar la denuncia de internación en los plazos anteriormente mencionados.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>El interlocutor de la clínica, deberá facilitar los datos filiatorios del paciente, fecha y hora ingreso, diagnóstico de ingreso, al momento del llamado.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>Cada afiliado deberá de ser informado durante su estadía completa y hasta su Egreso.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Pr="00A82D3A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both"/>
        <w:rPr>
          <w:rStyle w:val="nfasissutil"/>
          <w:rFonts w:eastAsiaTheme="minorEastAsia" w:cs="Arial"/>
          <w:b/>
          <w:i w:val="0"/>
          <w:color w:val="FF0000"/>
          <w:sz w:val="28"/>
          <w:u w:val="single"/>
        </w:rPr>
      </w:pPr>
      <w:r w:rsidRPr="00A82D3A">
        <w:rPr>
          <w:rStyle w:val="nfasissutil"/>
          <w:rFonts w:eastAsiaTheme="minorEastAsia" w:cs="Arial"/>
          <w:b/>
          <w:color w:val="FF0000"/>
          <w:sz w:val="28"/>
          <w:u w:val="single"/>
        </w:rPr>
        <w:t>MESA de DERIVACIONES</w:t>
      </w:r>
      <w:r>
        <w:rPr>
          <w:rStyle w:val="nfasissutil"/>
          <w:rFonts w:eastAsiaTheme="minorEastAsia" w:cs="Arial"/>
          <w:b/>
          <w:color w:val="FF0000"/>
          <w:sz w:val="28"/>
          <w:u w:val="single"/>
        </w:rPr>
        <w:t xml:space="preserve">  y Operativa: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eastAsia="Calibri" w:hAnsiTheme="minorHAnsi" w:cstheme="minorHAnsi"/>
        </w:rPr>
      </w:pPr>
    </w:p>
    <w:p w:rsidR="00AD6E90" w:rsidRPr="00D42D47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42D47">
        <w:rPr>
          <w:rFonts w:asciiTheme="minorHAnsi" w:eastAsia="Calibri" w:hAnsiTheme="minorHAnsi" w:cstheme="minorHAnsi"/>
          <w:sz w:val="22"/>
          <w:szCs w:val="22"/>
        </w:rPr>
        <w:t xml:space="preserve">Ante el hipotético caso de necesitar derivar un paciente por falta de complejidad, cama o el motivo que fuere, el prestador podrá contactarse las 24hs los 365 días del año al teléfono: 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both"/>
        <w:rPr>
          <w:rFonts w:asciiTheme="minorHAnsi" w:hAnsiTheme="minorHAnsi" w:cstheme="minorHAnsi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center"/>
        <w:rPr>
          <w:rFonts w:asciiTheme="minorHAnsi" w:hAnsiTheme="minorHAnsi" w:cstheme="minorHAnsi"/>
          <w:b/>
          <w:sz w:val="36"/>
        </w:rPr>
      </w:pPr>
      <w:r>
        <w:rPr>
          <w:rFonts w:asciiTheme="minorHAnsi" w:hAnsiTheme="minorHAnsi" w:cstheme="minorHAnsi"/>
          <w:b/>
          <w:sz w:val="36"/>
        </w:rPr>
        <w:t>011-6556-2365//</w:t>
      </w:r>
      <w:r w:rsidRPr="00F61140">
        <w:rPr>
          <w:rFonts w:asciiTheme="minorHAnsi" w:hAnsiTheme="minorHAnsi" w:cstheme="minorHAnsi"/>
          <w:b/>
          <w:sz w:val="36"/>
        </w:rPr>
        <w:t>011-5263-2457</w:t>
      </w:r>
    </w:p>
    <w:p w:rsidR="00AD6E90" w:rsidRPr="00F61140" w:rsidRDefault="001F2E8F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center"/>
        <w:rPr>
          <w:rFonts w:asciiTheme="minorHAnsi" w:hAnsiTheme="minorHAnsi" w:cstheme="minorHAnsi"/>
          <w:b/>
        </w:rPr>
      </w:pPr>
      <w:hyperlink r:id="rId11" w:history="1">
        <w:r w:rsidR="00AD6E90" w:rsidRPr="008373FC">
          <w:rPr>
            <w:rStyle w:val="Hipervnculo"/>
            <w:rFonts w:asciiTheme="minorHAnsi" w:hAnsiTheme="minorHAnsi" w:cstheme="minorHAnsi"/>
            <w:b/>
            <w:sz w:val="36"/>
          </w:rPr>
          <w:t>coordinacion@c24hs.com.ar</w:t>
        </w:r>
      </w:hyperlink>
      <w:r w:rsidR="00AD6E90">
        <w:rPr>
          <w:rFonts w:asciiTheme="minorHAnsi" w:hAnsiTheme="minorHAnsi" w:cstheme="minorHAnsi"/>
          <w:b/>
          <w:sz w:val="36"/>
        </w:rPr>
        <w:t xml:space="preserve"> </w:t>
      </w:r>
    </w:p>
    <w:p w:rsidR="00AD6E90" w:rsidRDefault="00AD6E90" w:rsidP="00AD6E90">
      <w:pPr>
        <w:widowControl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D6E90" w:rsidRPr="00D42D47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</w:rPr>
      </w:pPr>
      <w:r w:rsidRPr="00D42D47">
        <w:rPr>
          <w:rFonts w:eastAsia="Calibri" w:cstheme="minorHAnsi"/>
        </w:rPr>
        <w:lastRenderedPageBreak/>
        <w:t>Nuestra mesa operativa, solicitara la información necesaria para conseguir y coordinar el traslado al efector que correspondiera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Pr="00D42D47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Pr="0006508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Pr="00A72B32" w:rsidRDefault="00AD6E90" w:rsidP="00AD6E90">
      <w:pPr>
        <w:pStyle w:val="Ttulo2"/>
        <w:numPr>
          <w:ilvl w:val="0"/>
          <w:numId w:val="4"/>
        </w:numPr>
        <w:rPr>
          <w:rStyle w:val="Referenciaintensa"/>
          <w:rFonts w:asciiTheme="minorHAnsi" w:eastAsia="Calibri" w:hAnsiTheme="minorHAnsi" w:cstheme="minorHAnsi"/>
          <w:sz w:val="28"/>
          <w:szCs w:val="28"/>
        </w:rPr>
      </w:pPr>
      <w:bookmarkStart w:id="5" w:name="_Toc17716125"/>
      <w:r>
        <w:rPr>
          <w:rStyle w:val="Referenciaintensa"/>
          <w:rFonts w:asciiTheme="minorHAnsi" w:hAnsiTheme="minorHAnsi" w:cstheme="minorHAnsi"/>
          <w:sz w:val="28"/>
          <w:szCs w:val="28"/>
        </w:rPr>
        <w:t>Cirugías e internaciones programadas</w:t>
      </w:r>
      <w:bookmarkEnd w:id="5"/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  <w:sz w:val="28"/>
          <w:szCs w:val="28"/>
        </w:rPr>
      </w:pP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sz w:val="22"/>
          <w:szCs w:val="22"/>
          <w:u w:val="single"/>
        </w:rPr>
        <w:t xml:space="preserve">Cirugías </w:t>
      </w:r>
      <w:r w:rsidRPr="00927C2E">
        <w:rPr>
          <w:rFonts w:asciiTheme="minorHAnsi" w:hAnsiTheme="minorHAnsi" w:cs="Arial"/>
          <w:sz w:val="22"/>
          <w:szCs w:val="22"/>
          <w:u w:val="single"/>
        </w:rPr>
        <w:t>Programadas:</w:t>
      </w:r>
      <w:r w:rsidRPr="00927C2E">
        <w:rPr>
          <w:rStyle w:val="apple-converted-space"/>
          <w:rFonts w:asciiTheme="minorHAnsi" w:hAnsiTheme="minorHAnsi" w:cs="Arial"/>
          <w:sz w:val="22"/>
          <w:szCs w:val="22"/>
        </w:rPr>
        <w:t> </w:t>
      </w:r>
      <w:r>
        <w:rPr>
          <w:rStyle w:val="apple-converted-space"/>
          <w:rFonts w:asciiTheme="minorHAnsi" w:hAnsiTheme="minorHAnsi" w:cs="Arial"/>
          <w:sz w:val="22"/>
          <w:szCs w:val="22"/>
        </w:rPr>
        <w:t xml:space="preserve">Toda Cirugía programada, debe ser realizada con autorización </w:t>
      </w:r>
      <w:r w:rsidRPr="00E629FB">
        <w:rPr>
          <w:rStyle w:val="apple-converted-space"/>
          <w:rFonts w:asciiTheme="minorHAnsi" w:hAnsiTheme="minorHAnsi" w:cs="Arial"/>
          <w:color w:val="000000" w:themeColor="text1"/>
          <w:sz w:val="22"/>
          <w:szCs w:val="22"/>
        </w:rPr>
        <w:t>previa. D</w:t>
      </w:r>
      <w:r w:rsidRPr="00E629FB">
        <w:rPr>
          <w:rFonts w:asciiTheme="minorHAnsi" w:hAnsiTheme="minorHAnsi" w:cs="Arial"/>
          <w:color w:val="000000" w:themeColor="text1"/>
          <w:sz w:val="22"/>
          <w:szCs w:val="22"/>
        </w:rPr>
        <w:t>eben solicitar autorización con orden médica y adjuntando resumen de historia clínica completo e informe de estudios previos.</w:t>
      </w:r>
    </w:p>
    <w:p w:rsidR="00AD6E90" w:rsidRPr="00E629FB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bCs/>
          <w:color w:val="FF0000"/>
          <w:sz w:val="22"/>
          <w:szCs w:val="22"/>
        </w:rPr>
      </w:pPr>
      <w:r w:rsidRPr="00E629FB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No se podrá brindar fecha de cirugía o internación hasta que </w:t>
      </w:r>
      <w:r w:rsidRPr="00D42D47">
        <w:rPr>
          <w:rFonts w:asciiTheme="minorHAnsi" w:hAnsiTheme="minorHAnsi" w:cs="Arial"/>
          <w:b/>
          <w:bCs/>
          <w:sz w:val="22"/>
          <w:szCs w:val="22"/>
          <w:u w:val="single"/>
        </w:rPr>
        <w:t>GRUPO MP</w:t>
      </w:r>
      <w:r w:rsidRPr="00D42D47">
        <w:rPr>
          <w:rFonts w:asciiTheme="minorHAnsi" w:hAnsiTheme="minorHAnsi" w:cs="Arial"/>
          <w:sz w:val="22"/>
          <w:szCs w:val="22"/>
          <w:u w:val="single"/>
        </w:rPr>
        <w:t xml:space="preserve"> </w:t>
      </w:r>
      <w:r w:rsidRPr="00D42D47">
        <w:rPr>
          <w:rFonts w:asciiTheme="minorHAnsi" w:hAnsiTheme="minorHAnsi" w:cs="Arial"/>
          <w:b/>
          <w:bCs/>
          <w:sz w:val="22"/>
          <w:szCs w:val="22"/>
          <w:u w:val="single"/>
        </w:rPr>
        <w:t>e</w:t>
      </w:r>
      <w:r w:rsidRPr="00E629FB">
        <w:rPr>
          <w:rFonts w:asciiTheme="minorHAnsi" w:hAnsiTheme="minorHAnsi" w:cs="Arial"/>
          <w:b/>
          <w:bCs/>
          <w:sz w:val="22"/>
          <w:szCs w:val="22"/>
          <w:u w:val="single"/>
        </w:rPr>
        <w:t>mita la autorización correspondiente</w:t>
      </w:r>
      <w:r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, en donde figurará la vigencia de la misma, con un plazo de 60 días para ser resuelta. </w:t>
      </w:r>
      <w:r w:rsidRPr="00E629FB">
        <w:rPr>
          <w:rFonts w:asciiTheme="minorHAnsi" w:hAnsiTheme="minorHAnsi" w:cs="Arial"/>
          <w:i/>
          <w:iCs/>
          <w:sz w:val="22"/>
          <w:szCs w:val="22"/>
          <w:u w:val="single"/>
        </w:rPr>
        <w:t xml:space="preserve">(ver vigencia en </w:t>
      </w:r>
      <w:proofErr w:type="spellStart"/>
      <w:r w:rsidRPr="00E629FB">
        <w:rPr>
          <w:rFonts w:asciiTheme="minorHAnsi" w:hAnsiTheme="minorHAnsi" w:cs="Arial"/>
          <w:i/>
          <w:iCs/>
          <w:sz w:val="22"/>
          <w:szCs w:val="22"/>
          <w:u w:val="single"/>
        </w:rPr>
        <w:t>voucher</w:t>
      </w:r>
      <w:proofErr w:type="spellEnd"/>
      <w:r w:rsidRPr="00E629FB">
        <w:rPr>
          <w:rFonts w:asciiTheme="minorHAnsi" w:hAnsiTheme="minorHAnsi" w:cs="Arial"/>
          <w:i/>
          <w:iCs/>
          <w:sz w:val="22"/>
          <w:szCs w:val="22"/>
          <w:u w:val="single"/>
        </w:rPr>
        <w:t xml:space="preserve"> de autorización)</w:t>
      </w:r>
      <w:r>
        <w:rPr>
          <w:rFonts w:asciiTheme="minorHAnsi" w:hAnsiTheme="minorHAnsi" w:cs="Arial"/>
          <w:i/>
          <w:iCs/>
          <w:sz w:val="22"/>
          <w:szCs w:val="22"/>
          <w:u w:val="single"/>
        </w:rPr>
        <w:t>.</w:t>
      </w:r>
    </w:p>
    <w:p w:rsidR="00AD6E90" w:rsidRDefault="00AD6E90" w:rsidP="00AD6E90">
      <w:pPr>
        <w:ind w:right="991"/>
        <w:rPr>
          <w:b/>
          <w:bCs/>
          <w:sz w:val="24"/>
          <w:szCs w:val="24"/>
        </w:rPr>
      </w:pPr>
    </w:p>
    <w:p w:rsidR="00AD6E90" w:rsidRPr="00536318" w:rsidRDefault="00AD6E90" w:rsidP="00AD6E90">
      <w:pPr>
        <w:pStyle w:val="Prrafodelista"/>
        <w:spacing w:after="0" w:line="240" w:lineRule="auto"/>
        <w:ind w:left="851" w:right="991"/>
        <w:jc w:val="both"/>
        <w:rPr>
          <w:rFonts w:cs="Arial"/>
          <w:iCs/>
          <w:lang w:eastAsia="es-ES"/>
        </w:rPr>
      </w:pPr>
    </w:p>
    <w:p w:rsidR="00AD6E90" w:rsidRPr="00536318" w:rsidRDefault="00AD6E90" w:rsidP="00AD6E90">
      <w:pPr>
        <w:pStyle w:val="Prrafodelista"/>
        <w:numPr>
          <w:ilvl w:val="0"/>
          <w:numId w:val="2"/>
        </w:numPr>
        <w:spacing w:line="240" w:lineRule="auto"/>
        <w:ind w:left="851" w:right="991" w:hanging="357"/>
        <w:contextualSpacing w:val="0"/>
        <w:jc w:val="both"/>
        <w:rPr>
          <w:rFonts w:cs="Arial"/>
          <w:b/>
          <w:iCs/>
          <w:color w:val="808080" w:themeColor="background1" w:themeShade="80"/>
          <w:u w:val="single"/>
          <w:lang w:eastAsia="es-ES"/>
        </w:rPr>
      </w:pPr>
      <w:r w:rsidRPr="00536318">
        <w:rPr>
          <w:rFonts w:cs="Arial"/>
          <w:b/>
          <w:iCs/>
          <w:color w:val="808080" w:themeColor="background1" w:themeShade="80"/>
          <w:u w:val="single"/>
          <w:lang w:eastAsia="es-ES"/>
        </w:rPr>
        <w:t>Documentación respaldatoria:</w:t>
      </w:r>
    </w:p>
    <w:p w:rsidR="00AD6E90" w:rsidRPr="00927C2E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ind w:left="851" w:right="991"/>
        <w:jc w:val="both"/>
        <w:rPr>
          <w:rFonts w:eastAsia="Calibri" w:cs="Arial"/>
          <w:u w:val="single"/>
        </w:rPr>
      </w:pPr>
      <w:r w:rsidRPr="00927C2E">
        <w:rPr>
          <w:rFonts w:eastAsia="Calibri" w:cs="Arial"/>
          <w:u w:val="single"/>
        </w:rPr>
        <w:t xml:space="preserve">La no presentación del </w:t>
      </w:r>
      <w:proofErr w:type="spellStart"/>
      <w:r w:rsidRPr="00927C2E">
        <w:rPr>
          <w:rFonts w:eastAsia="Calibri" w:cs="Arial"/>
          <w:u w:val="single"/>
        </w:rPr>
        <w:t>voucher</w:t>
      </w:r>
      <w:proofErr w:type="spellEnd"/>
      <w:r w:rsidRPr="00927C2E">
        <w:rPr>
          <w:rFonts w:eastAsia="Calibri" w:cs="Arial"/>
          <w:u w:val="single"/>
        </w:rPr>
        <w:t xml:space="preserve"> de cualquier práctica y/o consulta (consultorios externos), al momento de facturar, será causal de débito. </w:t>
      </w:r>
    </w:p>
    <w:p w:rsidR="00AD6E90" w:rsidRPr="00F97D67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ind w:left="851" w:right="991"/>
        <w:jc w:val="both"/>
        <w:rPr>
          <w:rFonts w:cs="Arial"/>
          <w:b/>
          <w:iCs/>
          <w:u w:val="single"/>
        </w:rPr>
      </w:pPr>
      <w:r w:rsidRPr="00927C2E">
        <w:rPr>
          <w:rFonts w:cs="Arial"/>
          <w:iCs/>
          <w:lang w:eastAsia="es-ES"/>
        </w:rPr>
        <w:t xml:space="preserve">Todas las prestaciones deben tener firma, aclaración y documento del afiliado o familiar del mismo </w:t>
      </w:r>
      <w:r>
        <w:rPr>
          <w:rFonts w:cs="Arial"/>
          <w:iCs/>
          <w:lang w:eastAsia="es-ES"/>
        </w:rPr>
        <w:t xml:space="preserve">(aclarar </w:t>
      </w:r>
    </w:p>
    <w:p w:rsidR="00AD6E90" w:rsidRPr="00927C2E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u w:val="single"/>
        </w:rPr>
      </w:pPr>
      <w:r>
        <w:rPr>
          <w:rFonts w:cs="Arial"/>
          <w:iCs/>
          <w:lang w:eastAsia="es-ES"/>
        </w:rPr>
        <w:t xml:space="preserve">parentesco) </w:t>
      </w:r>
      <w:r w:rsidRPr="00927C2E">
        <w:rPr>
          <w:rFonts w:cs="Arial"/>
          <w:iCs/>
          <w:u w:val="single"/>
          <w:lang w:eastAsia="es-ES"/>
        </w:rPr>
        <w:t xml:space="preserve">en el </w:t>
      </w:r>
      <w:proofErr w:type="spellStart"/>
      <w:r w:rsidRPr="00927C2E">
        <w:rPr>
          <w:rFonts w:cs="Arial"/>
          <w:iCs/>
          <w:u w:val="single"/>
          <w:lang w:eastAsia="es-ES"/>
        </w:rPr>
        <w:t>voucher</w:t>
      </w:r>
      <w:proofErr w:type="spellEnd"/>
      <w:r w:rsidRPr="00927C2E">
        <w:rPr>
          <w:rFonts w:cs="Arial"/>
          <w:iCs/>
          <w:u w:val="single"/>
          <w:lang w:eastAsia="es-ES"/>
        </w:rPr>
        <w:t xml:space="preserve"> de autorización.</w:t>
      </w:r>
    </w:p>
    <w:p w:rsidR="00AD6E90" w:rsidRPr="00927C2E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ind w:left="851" w:right="991"/>
        <w:jc w:val="both"/>
        <w:rPr>
          <w:rFonts w:eastAsia="Calibri" w:cs="Arial"/>
          <w:u w:val="single"/>
        </w:rPr>
      </w:pPr>
      <w:r w:rsidRPr="00927C2E">
        <w:rPr>
          <w:rFonts w:eastAsia="Calibri" w:cs="Arial"/>
        </w:rPr>
        <w:t>Todas las prácticas deben venir acompañadas de su informe médico correspondiente (con firma y sello del profesional) salvo ECG y radiografías simples.</w:t>
      </w:r>
    </w:p>
    <w:p w:rsidR="00AD6E90" w:rsidRPr="00927C2E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u w:val="single"/>
        </w:rPr>
      </w:pPr>
    </w:p>
    <w:p w:rsidR="00AD6E90" w:rsidRPr="00927C2E" w:rsidRDefault="00AD6E90" w:rsidP="00AD6E90">
      <w:pPr>
        <w:pStyle w:val="Prrafodelista"/>
        <w:widowControl w:val="0"/>
        <w:numPr>
          <w:ilvl w:val="0"/>
          <w:numId w:val="2"/>
        </w:numPr>
        <w:spacing w:line="240" w:lineRule="auto"/>
        <w:ind w:left="851" w:right="991" w:hanging="357"/>
        <w:contextualSpacing w:val="0"/>
        <w:jc w:val="both"/>
        <w:rPr>
          <w:rFonts w:eastAsia="Calibri" w:cs="Arial"/>
          <w:u w:val="single"/>
        </w:rPr>
      </w:pPr>
      <w:r w:rsidRPr="00927C2E">
        <w:rPr>
          <w:rFonts w:eastAsia="Calibri" w:cs="Arial"/>
          <w:b/>
          <w:color w:val="808080" w:themeColor="background1" w:themeShade="80"/>
          <w:u w:val="single"/>
        </w:rPr>
        <w:t>Prácticas ambulatorias</w:t>
      </w:r>
      <w:r w:rsidRPr="00927C2E">
        <w:rPr>
          <w:rFonts w:eastAsia="Calibri" w:cs="Arial"/>
          <w:u w:val="single"/>
        </w:rPr>
        <w:t>:</w:t>
      </w:r>
    </w:p>
    <w:p w:rsidR="00AD6E90" w:rsidRPr="00927C2E" w:rsidRDefault="00AD6E90" w:rsidP="00AD6E90">
      <w:pPr>
        <w:pStyle w:val="Prrafodelista"/>
        <w:widowControl w:val="0"/>
        <w:spacing w:line="240" w:lineRule="auto"/>
        <w:ind w:left="851" w:right="991"/>
        <w:contextualSpacing w:val="0"/>
        <w:jc w:val="both"/>
        <w:rPr>
          <w:rStyle w:val="nfasissutil"/>
          <w:rFonts w:cs="Arial"/>
          <w:i w:val="0"/>
        </w:rPr>
      </w:pPr>
      <w:r w:rsidRPr="00927C2E">
        <w:rPr>
          <w:rStyle w:val="nfasissutil"/>
          <w:rFonts w:cs="Arial"/>
          <w:b/>
          <w:u w:val="single"/>
        </w:rPr>
        <w:t>CONSULTAS</w:t>
      </w:r>
      <w:r w:rsidRPr="00927C2E">
        <w:rPr>
          <w:rStyle w:val="nfasissutil"/>
          <w:rFonts w:cs="Arial"/>
        </w:rPr>
        <w:t xml:space="preserve">: 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eastAsia="Calibri" w:hAnsiTheme="minorHAnsi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Para la facturación de consultas, se debe presentar el </w:t>
      </w:r>
      <w:proofErr w:type="spellStart"/>
      <w:r w:rsidRPr="00927C2E">
        <w:rPr>
          <w:rFonts w:asciiTheme="minorHAnsi" w:hAnsiTheme="minorHAnsi" w:cs="Arial"/>
          <w:sz w:val="22"/>
          <w:szCs w:val="22"/>
        </w:rPr>
        <w:t>voucher</w:t>
      </w:r>
      <w:proofErr w:type="spellEnd"/>
      <w:r w:rsidRPr="00927C2E">
        <w:rPr>
          <w:rFonts w:asciiTheme="minorHAnsi" w:hAnsiTheme="minorHAnsi" w:cs="Arial"/>
          <w:sz w:val="22"/>
          <w:szCs w:val="22"/>
        </w:rPr>
        <w:t xml:space="preserve"> correspondiente con la firma de conformidad y aclaración del afiliado, el DNI, el diagnóstico presuntivo, fecha de prestación, la firma y el sello del profesional.  </w:t>
      </w:r>
    </w:p>
    <w:p w:rsidR="00AD6E90" w:rsidRPr="00927C2E" w:rsidRDefault="00AD6E90" w:rsidP="00AD6E90">
      <w:pPr>
        <w:pStyle w:val="NormalWeb"/>
        <w:shd w:val="clear" w:color="auto" w:fill="FFFFFF"/>
        <w:spacing w:before="160" w:beforeAutospacing="0" w:after="160" w:afterAutospacing="0" w:line="300" w:lineRule="atLeast"/>
        <w:ind w:left="851" w:right="991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927C2E">
        <w:rPr>
          <w:rFonts w:asciiTheme="minorHAnsi" w:hAnsiTheme="minorHAnsi" w:cs="Arial"/>
          <w:b/>
          <w:sz w:val="22"/>
          <w:szCs w:val="22"/>
          <w:u w:val="single"/>
        </w:rPr>
        <w:t>LABORATORIO: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Corroborar si e</w:t>
      </w:r>
      <w:r w:rsidRPr="00927C2E">
        <w:rPr>
          <w:rFonts w:asciiTheme="minorHAnsi" w:hAnsiTheme="minorHAnsi" w:cs="Arial"/>
          <w:sz w:val="22"/>
          <w:szCs w:val="22"/>
        </w:rPr>
        <w:t xml:space="preserve">l Acto Profesional Bioquímico (el cual incluye la Recepción y toma de muestra y el material descartable) </w:t>
      </w:r>
      <w:r>
        <w:rPr>
          <w:rFonts w:asciiTheme="minorHAnsi" w:hAnsiTheme="minorHAnsi" w:cs="Arial"/>
          <w:sz w:val="22"/>
          <w:szCs w:val="22"/>
        </w:rPr>
        <w:t xml:space="preserve">se encuentra a cargo del afiliado o de GRUPO MP según el Plan corporativo al cual corresponda. </w:t>
      </w:r>
    </w:p>
    <w:p w:rsidR="00AD6E90" w:rsidRPr="000378AC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Sólo se aceptarán órdenes médicas escritas de puño y letra por el profesional. </w:t>
      </w:r>
    </w:p>
    <w:p w:rsidR="00AD6E90" w:rsidRPr="000378AC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</w:rPr>
      </w:pPr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160" w:afterAutospacing="0" w:line="300" w:lineRule="atLeast"/>
        <w:ind w:left="851" w:right="991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927C2E">
        <w:rPr>
          <w:rFonts w:asciiTheme="minorHAnsi" w:hAnsiTheme="minorHAnsi" w:cs="Arial"/>
          <w:b/>
          <w:sz w:val="22"/>
          <w:szCs w:val="22"/>
          <w:u w:val="single"/>
        </w:rPr>
        <w:t>KINESIOLOGÍA</w:t>
      </w:r>
      <w:r>
        <w:rPr>
          <w:rFonts w:asciiTheme="minorHAnsi" w:hAnsiTheme="minorHAnsi" w:cs="Arial"/>
          <w:b/>
          <w:sz w:val="22"/>
          <w:szCs w:val="22"/>
          <w:u w:val="single"/>
        </w:rPr>
        <w:t>, FONOAUDIOLOGIA Y PSICOLOGIA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lastRenderedPageBreak/>
        <w:t xml:space="preserve">El tratamiento de kinesiología debe iniciarse dentro de la vigencia del </w:t>
      </w:r>
      <w:proofErr w:type="spellStart"/>
      <w:r w:rsidRPr="00927C2E">
        <w:rPr>
          <w:rFonts w:asciiTheme="minorHAnsi" w:hAnsiTheme="minorHAnsi" w:cs="Arial"/>
          <w:sz w:val="22"/>
          <w:szCs w:val="22"/>
        </w:rPr>
        <w:t>Voucher</w:t>
      </w:r>
      <w:proofErr w:type="spellEnd"/>
      <w:r w:rsidRPr="00927C2E">
        <w:rPr>
          <w:rFonts w:asciiTheme="minorHAnsi" w:hAnsiTheme="minorHAnsi" w:cs="Arial"/>
          <w:sz w:val="22"/>
          <w:szCs w:val="22"/>
        </w:rPr>
        <w:t xml:space="preserve"> de Autorización. El mismo debe ser completado </w:t>
      </w:r>
      <w:r>
        <w:rPr>
          <w:rFonts w:asciiTheme="minorHAnsi" w:hAnsiTheme="minorHAnsi" w:cs="Arial"/>
          <w:sz w:val="22"/>
          <w:szCs w:val="22"/>
        </w:rPr>
        <w:t xml:space="preserve">antes del </w:t>
      </w:r>
      <w:r w:rsidRPr="00927C2E">
        <w:rPr>
          <w:rFonts w:asciiTheme="minorHAnsi" w:hAnsiTheme="minorHAnsi" w:cs="Arial"/>
          <w:sz w:val="22"/>
          <w:szCs w:val="22"/>
        </w:rPr>
        <w:t>vencimiento de la autorización.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t>Las sesiones de rehabilitación deben poseer fecha de realización de la misma y firma/aclaración/DNI del afiliado, así como firma y sello del kinesiólogo tratante.</w:t>
      </w:r>
    </w:p>
    <w:p w:rsidR="00AD6E90" w:rsidRPr="00976E0A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Este mismo criterio será utilizado para las sesiones de fonoaudiología y psicología. 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/>
          <w:iCs/>
          <w:sz w:val="22"/>
          <w:szCs w:val="22"/>
          <w:u w:val="single"/>
        </w:rPr>
        <w:t>URGENCIAS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 w:rsidRPr="00976E0A">
        <w:rPr>
          <w:rFonts w:asciiTheme="minorHAnsi" w:hAnsiTheme="minorHAnsi" w:cs="Arial"/>
          <w:bCs/>
          <w:iCs/>
          <w:sz w:val="22"/>
          <w:szCs w:val="22"/>
        </w:rPr>
        <w:t>Las</w:t>
      </w:r>
      <w:r>
        <w:rPr>
          <w:rFonts w:asciiTheme="minorHAnsi" w:hAnsiTheme="minorHAnsi" w:cs="Arial"/>
          <w:bCs/>
          <w:iCs/>
          <w:sz w:val="22"/>
          <w:szCs w:val="22"/>
        </w:rPr>
        <w:t xml:space="preserve"> consultas y prácticas realizadas en urgencias no requieren autorización previa. Las mismas deberán ser facturadas con la ficha de consulta, diagnóstico, firma de conformidad del afiliado, aclaración y DNI, firma y sello del médico. En el caso de haberse realizado estudios complementarios, deberán adjuntarse los informes y las ordenes médicas.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Si el afiliado realiza más de 3 consultas en guardia por mes, se deberá adjuntar un resumen de historia clinica. 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>No se aceptarán controles por guardia.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</w:p>
    <w:p w:rsidR="00AD6E90" w:rsidRPr="008E0775" w:rsidRDefault="00AD6E90" w:rsidP="00AD6E90">
      <w:pPr>
        <w:pStyle w:val="Prrafodelista"/>
        <w:widowControl w:val="0"/>
        <w:numPr>
          <w:ilvl w:val="0"/>
          <w:numId w:val="2"/>
        </w:numPr>
        <w:spacing w:line="240" w:lineRule="auto"/>
        <w:ind w:right="991"/>
        <w:contextualSpacing w:val="0"/>
        <w:jc w:val="both"/>
        <w:rPr>
          <w:rFonts w:eastAsia="Calibri" w:cs="Arial"/>
          <w:u w:val="single"/>
        </w:rPr>
      </w:pPr>
      <w:r>
        <w:rPr>
          <w:rFonts w:eastAsia="Calibri" w:cs="Arial"/>
          <w:b/>
          <w:color w:val="808080" w:themeColor="background1" w:themeShade="80"/>
          <w:u w:val="single"/>
        </w:rPr>
        <w:t>Internación</w:t>
      </w:r>
    </w:p>
    <w:p w:rsidR="00AD6E90" w:rsidRDefault="00AD6E90" w:rsidP="00AD6E90">
      <w:pPr>
        <w:pStyle w:val="Prrafodelista"/>
        <w:widowControl w:val="0"/>
        <w:spacing w:line="240" w:lineRule="auto"/>
        <w:ind w:right="991"/>
        <w:contextualSpacing w:val="0"/>
        <w:jc w:val="both"/>
        <w:rPr>
          <w:rFonts w:eastAsia="Calibri" w:cs="Arial"/>
          <w:bCs/>
          <w:color w:val="000000" w:themeColor="text1"/>
        </w:rPr>
      </w:pPr>
      <w:r>
        <w:rPr>
          <w:rFonts w:eastAsia="Calibri" w:cs="Arial"/>
          <w:bCs/>
          <w:color w:val="000000" w:themeColor="text1"/>
        </w:rPr>
        <w:t>Para facturar internaciones se debe presentar: Copia de Historia Clínica completa, Consentimiento informado de la internación, Hojas de enfermería, evoluciones diarias, indicaciones médicas y epicrisis.</w:t>
      </w:r>
    </w:p>
    <w:p w:rsidR="00AD6E90" w:rsidRPr="008E0775" w:rsidRDefault="00AD6E90" w:rsidP="00AD6E90">
      <w:pPr>
        <w:pStyle w:val="Prrafodelista"/>
        <w:widowControl w:val="0"/>
        <w:spacing w:line="240" w:lineRule="auto"/>
        <w:ind w:right="991"/>
        <w:contextualSpacing w:val="0"/>
        <w:jc w:val="both"/>
        <w:rPr>
          <w:rFonts w:eastAsia="Calibri" w:cs="Arial"/>
          <w:bCs/>
          <w:color w:val="000000" w:themeColor="text1"/>
        </w:rPr>
      </w:pPr>
      <w:r>
        <w:rPr>
          <w:rFonts w:eastAsia="Calibri" w:cs="Arial"/>
          <w:bCs/>
          <w:color w:val="000000" w:themeColor="text1"/>
        </w:rPr>
        <w:t>En caso de haberse realizado estudios, se deben presentar las indicaciones y los informes de los mismos.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/>
          <w:iCs/>
          <w:sz w:val="22"/>
          <w:szCs w:val="22"/>
          <w:u w:val="single"/>
        </w:rPr>
        <w:t>ANESTESIA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La facturación de Anestesias debe ser realizada a través de la Asociación correspondiente. 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>Para ser facturada, se debe presentar: Autorización, protocolo quirúrgico y ficha anestésica.</w:t>
      </w:r>
    </w:p>
    <w:p w:rsidR="00AD6E90" w:rsidRPr="00F97D67" w:rsidRDefault="00AD6E90" w:rsidP="00AD6E90">
      <w:pPr>
        <w:widowControl w:val="0"/>
        <w:spacing w:after="0" w:line="240" w:lineRule="auto"/>
        <w:ind w:left="709" w:right="991"/>
        <w:jc w:val="both"/>
        <w:rPr>
          <w:rFonts w:cs="Arial"/>
          <w:b/>
          <w:iCs/>
          <w:u w:val="single"/>
        </w:rPr>
      </w:pPr>
      <w:r w:rsidRPr="00F97D67">
        <w:rPr>
          <w:rFonts w:cs="Arial"/>
          <w:b/>
          <w:iCs/>
          <w:u w:val="single"/>
        </w:rPr>
        <w:t>CIRUGIAS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>Se debe adjuntar protocolo quirúrgico, ficha anestésica y consentimiento informado de la cirugía. Todo debe ser debidamente firmado y sellado por los profesionales intervinientes.</w:t>
      </w:r>
    </w:p>
    <w:p w:rsidR="00AD6E90" w:rsidRPr="0034054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/>
          <w:iCs/>
          <w:sz w:val="22"/>
          <w:szCs w:val="22"/>
          <w:u w:val="single"/>
        </w:rPr>
        <w:t xml:space="preserve">MATERIALES Y MEDICACION 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En el caso de utilizarse materiales para cirugías o medicación, se debe presentar el troquel o </w:t>
      </w:r>
      <w:proofErr w:type="spellStart"/>
      <w:r>
        <w:rPr>
          <w:rFonts w:asciiTheme="minorHAnsi" w:hAnsiTheme="minorHAnsi" w:cs="Arial"/>
          <w:bCs/>
          <w:iCs/>
          <w:sz w:val="22"/>
          <w:szCs w:val="22"/>
        </w:rPr>
        <w:t>sticker</w:t>
      </w:r>
      <w:proofErr w:type="spellEnd"/>
      <w:r>
        <w:rPr>
          <w:rFonts w:asciiTheme="minorHAnsi" w:hAnsiTheme="minorHAnsi" w:cs="Arial"/>
          <w:bCs/>
          <w:iCs/>
          <w:sz w:val="22"/>
          <w:szCs w:val="22"/>
        </w:rPr>
        <w:t xml:space="preserve"> correspondiente (original).</w:t>
      </w:r>
    </w:p>
    <w:p w:rsidR="00AD6E90" w:rsidRPr="009E74B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Si el medicamento viene en envase hospitalario, se debe presentar copia del mismo. 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>Para medicamentos que no requieren presentación de troquel, se exigirá la ficha de trazabilidad.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Este tipo de insumos requiere autorización y presupuesto previo. </w:t>
      </w:r>
    </w:p>
    <w:p w:rsidR="00AD6E90" w:rsidRDefault="00AD6E90" w:rsidP="00433982">
      <w:pPr>
        <w:rPr>
          <w:b/>
          <w:bCs/>
          <w:caps/>
          <w:color w:val="5B9BD5" w:themeColor="accent1"/>
          <w:sz w:val="64"/>
          <w:szCs w:val="64"/>
        </w:rPr>
      </w:pPr>
    </w:p>
    <w:p w:rsidR="00AD6E90" w:rsidRDefault="00AD6E90" w:rsidP="00433982">
      <w:pPr>
        <w:rPr>
          <w:rStyle w:val="Hipervnculovisitado"/>
          <w:b/>
          <w:bCs/>
          <w:smallCaps/>
          <w:noProof/>
          <w:lang w:eastAsia="es-AR"/>
        </w:rPr>
      </w:pPr>
    </w:p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</w:p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</w:p>
    <w:p w:rsidR="00EB02A5" w:rsidRDefault="00433982">
      <w:r>
        <w:rPr>
          <w:rStyle w:val="Hipervnculovisitado"/>
          <w:b/>
          <w:bCs/>
          <w:smallCaps/>
          <w:noProof/>
          <w:lang w:eastAsia="es-AR"/>
        </w:rPr>
        <w:drawing>
          <wp:inline distT="0" distB="0" distL="0" distR="0" wp14:anchorId="0D495367" wp14:editId="51114300">
            <wp:extent cx="5400040" cy="5078183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7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02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DA55B6"/>
    <w:multiLevelType w:val="hybridMultilevel"/>
    <w:tmpl w:val="C00895E4"/>
    <w:lvl w:ilvl="0" w:tplc="D244F2B0">
      <w:start w:val="1"/>
      <w:numFmt w:val="decimal"/>
      <w:lvlText w:val="%1."/>
      <w:lvlJc w:val="left"/>
      <w:pPr>
        <w:ind w:left="1069" w:hanging="360"/>
      </w:pPr>
      <w:rPr>
        <w:rFonts w:hint="default"/>
        <w:color w:val="2E74B5" w:themeColor="accent1" w:themeShade="BF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6C41CA"/>
    <w:multiLevelType w:val="hybridMultilevel"/>
    <w:tmpl w:val="DF6CB0B2"/>
    <w:lvl w:ilvl="0" w:tplc="5A0E1D8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9C9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70B35"/>
    <w:multiLevelType w:val="hybridMultilevel"/>
    <w:tmpl w:val="82AC760E"/>
    <w:lvl w:ilvl="0" w:tplc="358A6C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E8F2345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269F0"/>
    <w:multiLevelType w:val="hybridMultilevel"/>
    <w:tmpl w:val="4942C916"/>
    <w:lvl w:ilvl="0" w:tplc="149605A4">
      <w:start w:val="1"/>
      <w:numFmt w:val="decimal"/>
      <w:lvlText w:val="%1."/>
      <w:lvlJc w:val="left"/>
      <w:pPr>
        <w:ind w:left="720" w:hanging="360"/>
      </w:pPr>
      <w:rPr>
        <w:lang w:val="es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35049"/>
    <w:multiLevelType w:val="hybridMultilevel"/>
    <w:tmpl w:val="E6D64D7A"/>
    <w:lvl w:ilvl="0" w:tplc="972E4A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52C7E"/>
    <w:multiLevelType w:val="hybridMultilevel"/>
    <w:tmpl w:val="965E1080"/>
    <w:lvl w:ilvl="0" w:tplc="040A0017">
      <w:start w:val="1"/>
      <w:numFmt w:val="lowerLetter"/>
      <w:lvlText w:val="%1)"/>
      <w:lvlJc w:val="left"/>
      <w:pPr>
        <w:ind w:left="720" w:hanging="360"/>
      </w:pPr>
      <w:rPr>
        <w:b/>
        <w:color w:val="808080" w:themeColor="background1" w:themeShade="80"/>
        <w:lang w:val="es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024B7"/>
    <w:multiLevelType w:val="hybridMultilevel"/>
    <w:tmpl w:val="6494E3FC"/>
    <w:lvl w:ilvl="0" w:tplc="972E4AB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82"/>
    <w:rsid w:val="001F2E8F"/>
    <w:rsid w:val="0022543B"/>
    <w:rsid w:val="00433982"/>
    <w:rsid w:val="004D4DC3"/>
    <w:rsid w:val="00536318"/>
    <w:rsid w:val="00682270"/>
    <w:rsid w:val="0076298C"/>
    <w:rsid w:val="00AD6E90"/>
    <w:rsid w:val="00D837AE"/>
    <w:rsid w:val="00F5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3D5B1FD-E5B2-4602-9969-4A7AD999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D6E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D6E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visitado">
    <w:name w:val="FollowedHyperlink"/>
    <w:basedOn w:val="Fuentedeprrafopredeter"/>
    <w:uiPriority w:val="99"/>
    <w:semiHidden/>
    <w:unhideWhenUsed/>
    <w:rsid w:val="00433982"/>
    <w:rPr>
      <w:color w:val="954F72" w:themeColor="followed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4339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433982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AD6E9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AD6E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Prrafodelista">
    <w:name w:val="List Paragraph"/>
    <w:basedOn w:val="Normal"/>
    <w:uiPriority w:val="34"/>
    <w:qFormat/>
    <w:rsid w:val="00AD6E90"/>
    <w:pPr>
      <w:ind w:left="720"/>
      <w:contextualSpacing/>
    </w:pPr>
    <w:rPr>
      <w:lang w:val="es-ES"/>
    </w:rPr>
  </w:style>
  <w:style w:type="character" w:styleId="nfasissutil">
    <w:name w:val="Subtle Emphasis"/>
    <w:basedOn w:val="Fuentedeprrafopredeter"/>
    <w:uiPriority w:val="19"/>
    <w:qFormat/>
    <w:rsid w:val="00AD6E90"/>
    <w:rPr>
      <w:i/>
      <w:iCs/>
      <w:color w:val="808080" w:themeColor="text1" w:themeTint="7F"/>
    </w:rPr>
  </w:style>
  <w:style w:type="paragraph" w:styleId="NormalWeb">
    <w:name w:val="Normal (Web)"/>
    <w:basedOn w:val="Normal"/>
    <w:uiPriority w:val="99"/>
    <w:unhideWhenUsed/>
    <w:rsid w:val="00AD6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AD6E90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AD6E90"/>
  </w:style>
  <w:style w:type="character" w:styleId="Referenciaintensa">
    <w:name w:val="Intense Reference"/>
    <w:basedOn w:val="Fuentedeprrafopredeter"/>
    <w:uiPriority w:val="32"/>
    <w:qFormat/>
    <w:rsid w:val="00AD6E90"/>
    <w:rPr>
      <w:b/>
      <w:bCs/>
      <w:smallCaps/>
      <w:color w:val="5B9BD5" w:themeColor="accent1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4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4D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coordinacion@c24hs.com.ar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1223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Roxana Hirschfeld</cp:lastModifiedBy>
  <cp:revision>2</cp:revision>
  <cp:lastPrinted>2023-03-30T13:41:00Z</cp:lastPrinted>
  <dcterms:created xsi:type="dcterms:W3CDTF">2023-05-04T18:28:00Z</dcterms:created>
  <dcterms:modified xsi:type="dcterms:W3CDTF">2023-05-04T18:28:00Z</dcterms:modified>
</cp:coreProperties>
</file>