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C54B27" w:rsidRDefault="007C6A87">
      <w:pPr>
        <w:pStyle w:val="Ttulo1"/>
      </w:pPr>
      <w:bookmarkStart w:id="0" w:name="_GoBack"/>
      <w:bookmarkEnd w:id="0"/>
      <w:r>
        <w:t xml:space="preserve">NORMAS AUTORIZACION DE PRESTACIONES OSPSIP DELEGACIONES. </w:t>
      </w:r>
    </w:p>
    <w:p w14:paraId="00000002" w14:textId="77777777" w:rsidR="00C54B27" w:rsidRDefault="00C54B27"/>
    <w:p w14:paraId="00000003" w14:textId="77777777" w:rsidR="00C54B27" w:rsidRDefault="007C6A87">
      <w:pPr>
        <w:jc w:val="both"/>
      </w:pPr>
      <w:r>
        <w:t>SE ESTIPULA EL SIGUIENTE CIRCUITO PARA LAS AUTORIZACIONES.</w:t>
      </w:r>
    </w:p>
    <w:p w14:paraId="00000004" w14:textId="77777777" w:rsidR="00C54B27" w:rsidRDefault="007C6A87">
      <w:pPr>
        <w:jc w:val="both"/>
      </w:pPr>
      <w:r>
        <w:t xml:space="preserve">1.- SE </w:t>
      </w:r>
      <w:proofErr w:type="gramStart"/>
      <w:r>
        <w:t>DISTINGUE  ENTRE</w:t>
      </w:r>
      <w:proofErr w:type="gramEnd"/>
      <w:r>
        <w:t xml:space="preserve"> PRÁCTICAS QUE NO NECESITAN AUTORIZACIÓN PREVIA Y AQUELLAS QUE DEBERÁN SER AUTORIZADAS POR AUDITORÍA MÉDICA.</w:t>
      </w:r>
    </w:p>
    <w:p w14:paraId="00000005" w14:textId="77777777" w:rsidR="00C54B27" w:rsidRDefault="007C6A87">
      <w:pPr>
        <w:jc w:val="both"/>
      </w:pPr>
      <w:r>
        <w:t xml:space="preserve">2.- LAS QUE DEBAN SER AUTORIZADAS POR AUDITORÍA MÉDICA, EN TANTO ESTÉN INCLUIDAS EN LA CAPITAL SE AUTORIZARÁ DENTRO DE LAS 72 HORAS HÁBILES SIGUIENTES DE RECIBIDO EL CORREO. LAS QUE ESTÉN EXCLUIDAS DEL CONTRATO Y SE CONSIDEREN EXTRACAPITA TAMBIÉN SERÁN EVALUADAS Y AUTORIZADAS POR SISMED LITORAL, LUEGO EL PRECIO A </w:t>
      </w:r>
      <w:proofErr w:type="gramStart"/>
      <w:r>
        <w:t>FACTURAR,SURGIRÁ</w:t>
      </w:r>
      <w:proofErr w:type="gramEnd"/>
      <w:r>
        <w:t xml:space="preserve"> DE LO ACORDADO CON LA OBRA SOCIAL. ELLAS SON:</w:t>
      </w:r>
    </w:p>
    <w:p w14:paraId="00000006" w14:textId="77777777" w:rsidR="00C54B27" w:rsidRDefault="007C6A87">
      <w:pPr>
        <w:jc w:val="both"/>
      </w:pPr>
      <w:r>
        <w:t>RMN</w:t>
      </w:r>
    </w:p>
    <w:p w14:paraId="00000007" w14:textId="77777777" w:rsidR="00C54B27" w:rsidRDefault="007C6A87">
      <w:pPr>
        <w:jc w:val="both"/>
      </w:pPr>
      <w:r>
        <w:t>TAC</w:t>
      </w:r>
    </w:p>
    <w:p w14:paraId="00000008" w14:textId="77777777" w:rsidR="00C54B27" w:rsidRDefault="007C6A87">
      <w:pPr>
        <w:jc w:val="both"/>
      </w:pPr>
      <w:r>
        <w:t>ECODOPPLER</w:t>
      </w:r>
    </w:p>
    <w:p w14:paraId="00000009" w14:textId="77777777" w:rsidR="00C54B27" w:rsidRDefault="007C6A87">
      <w:pPr>
        <w:jc w:val="both"/>
      </w:pPr>
      <w:r>
        <w:t>MEDICINA NUCLEAR (SPECT CARDIACO, CENTELLOGRAMAS, ETC.)</w:t>
      </w:r>
    </w:p>
    <w:p w14:paraId="0000000A" w14:textId="77777777" w:rsidR="00C54B27" w:rsidRDefault="007C6A87">
      <w:pPr>
        <w:jc w:val="both"/>
      </w:pPr>
      <w:r>
        <w:t>PUNCIONES BAJO TAC/ECO/MAMO.</w:t>
      </w:r>
    </w:p>
    <w:p w14:paraId="0000000B" w14:textId="77777777" w:rsidR="00C54B27" w:rsidRDefault="007C6A87">
      <w:pPr>
        <w:jc w:val="both"/>
      </w:pPr>
      <w:r>
        <w:t>DMO (DENSITOMETRIAS)</w:t>
      </w:r>
    </w:p>
    <w:p w14:paraId="0000000C" w14:textId="77777777" w:rsidR="00C54B27" w:rsidRDefault="007C6A87">
      <w:pPr>
        <w:jc w:val="both"/>
      </w:pPr>
      <w:r>
        <w:t>ENDOSCOPIAS DIGESTIVAS (ALTA Y BAJA)</w:t>
      </w:r>
    </w:p>
    <w:p w14:paraId="0000000D" w14:textId="77777777" w:rsidR="00C54B27" w:rsidRDefault="007C6A87">
      <w:pPr>
        <w:jc w:val="both"/>
      </w:pPr>
      <w:r>
        <w:t>LITOTRICIA</w:t>
      </w:r>
    </w:p>
    <w:p w14:paraId="0000000E" w14:textId="77777777" w:rsidR="00C54B27" w:rsidRDefault="007C6A87">
      <w:pPr>
        <w:jc w:val="both"/>
      </w:pPr>
      <w:r>
        <w:t>PET</w:t>
      </w:r>
    </w:p>
    <w:p w14:paraId="0000000F" w14:textId="77777777" w:rsidR="00C54B27" w:rsidRDefault="007C6A87">
      <w:pPr>
        <w:jc w:val="both"/>
      </w:pPr>
      <w:r>
        <w:t>QUIMIOTERAPIA</w:t>
      </w:r>
    </w:p>
    <w:p w14:paraId="00000010" w14:textId="77777777" w:rsidR="00C54B27" w:rsidRDefault="007C6A87">
      <w:pPr>
        <w:jc w:val="both"/>
      </w:pPr>
      <w:r>
        <w:t>ANATOMIA PATOLOGICA (SOLO ESTUDIOS INMUNOHISTOQUIMICOS)</w:t>
      </w:r>
    </w:p>
    <w:p w14:paraId="00000011" w14:textId="77777777" w:rsidR="00C54B27" w:rsidRDefault="007C6A87">
      <w:pPr>
        <w:jc w:val="both"/>
      </w:pPr>
      <w:r>
        <w:t xml:space="preserve">HEMATOLOGIA (SOLO LOS ESPECIALES, A </w:t>
      </w:r>
      <w:proofErr w:type="gramStart"/>
      <w:r>
        <w:t>SABER</w:t>
      </w:r>
      <w:proofErr w:type="gramEnd"/>
      <w:r>
        <w:t xml:space="preserve"> CITOMETRIA DE FLUJO, CITOGENETICO DE MEDULA OSEA, ETC)</w:t>
      </w:r>
    </w:p>
    <w:p w14:paraId="00000012" w14:textId="77777777" w:rsidR="00C54B27" w:rsidRDefault="007C6A87">
      <w:pPr>
        <w:jc w:val="both"/>
      </w:pPr>
      <w:r>
        <w:t>EMG, POTENCIALES EVOCADOS, NISTAGMOGRAFIA, POLISOMNOGRAFIA</w:t>
      </w:r>
    </w:p>
    <w:p w14:paraId="00000013" w14:textId="77777777" w:rsidR="00C54B27" w:rsidRDefault="007C6A87">
      <w:pPr>
        <w:jc w:val="both"/>
      </w:pPr>
      <w:r>
        <w:t>MAPA/PRESUROMETRIA</w:t>
      </w:r>
    </w:p>
    <w:p w14:paraId="00000014" w14:textId="77777777" w:rsidR="00C54B27" w:rsidRDefault="007C6A87">
      <w:pPr>
        <w:jc w:val="both"/>
      </w:pPr>
      <w:r>
        <w:t>HOLTER</w:t>
      </w:r>
    </w:p>
    <w:p w14:paraId="00000015" w14:textId="77777777" w:rsidR="00C54B27" w:rsidRDefault="007C6A87">
      <w:pPr>
        <w:jc w:val="both"/>
      </w:pPr>
      <w:r>
        <w:t>ESPIROMETRÍA Y OTROS ESTUDIOS NEUMONOLOGICOS</w:t>
      </w:r>
    </w:p>
    <w:p w14:paraId="00000016" w14:textId="77777777" w:rsidR="00C54B27" w:rsidRDefault="007C6A87">
      <w:pPr>
        <w:jc w:val="both"/>
      </w:pPr>
      <w:r>
        <w:t>LABORATORIO CON MÁS DE CINCO DETERMINACIONES</w:t>
      </w:r>
    </w:p>
    <w:p w14:paraId="00000017" w14:textId="77777777" w:rsidR="00C54B27" w:rsidRDefault="007C6A87">
      <w:pPr>
        <w:jc w:val="both"/>
      </w:pPr>
      <w:r>
        <w:lastRenderedPageBreak/>
        <w:t>ESTUDIOS RADIOLÓGICOS CON/CONTRASTE. ESPINOGRAMA</w:t>
      </w:r>
    </w:p>
    <w:p w14:paraId="00000018" w14:textId="77777777" w:rsidR="00C54B27" w:rsidRDefault="007C6A87">
      <w:pPr>
        <w:jc w:val="both"/>
      </w:pPr>
      <w:r>
        <w:t>3.- EL RESTO DE LAS PRÁCTICAS SERÁN AUTORIZADAS DENTRO DE LAS 72 HORAS HÁBILES SIGUIENTES DE RECIBIDO EL CORREO. A TAL FIN LOS RESPONSABLES DE OSPSIP EMITIRAN UN CORREO POR CADA BENEFICIARIO AL CULMINAR SU ATENCIÓN. DE TENER CORREO EL BENEFICIARIO LA AUTORIZACIÓN SE HARÁ LLEGAR DE ESA MANERA, SINO DEBERÁ CONCURRIR A LA DELEGACIÓN/AGENCIA DESPUÉS DEL TIEMPO ESTIPULADO MÁS ARRIBA.</w:t>
      </w:r>
    </w:p>
    <w:p w14:paraId="00000019" w14:textId="77777777" w:rsidR="00C54B27" w:rsidRDefault="007C6A87">
      <w:pPr>
        <w:jc w:val="both"/>
      </w:pPr>
      <w:r>
        <w:t>LAS PRÁCTICAS SIN AUTORIZACIÓN PREVIA SON ENUNCIATIVAMENTE LAS SIGUIENTES:</w:t>
      </w:r>
    </w:p>
    <w:p w14:paraId="0000001A" w14:textId="77777777" w:rsidR="00C54B27" w:rsidRDefault="007C6A87">
      <w:pPr>
        <w:jc w:val="both"/>
      </w:pPr>
      <w:r>
        <w:t>ECOGRAFÍAS</w:t>
      </w:r>
    </w:p>
    <w:p w14:paraId="0000001B" w14:textId="77777777" w:rsidR="00C54B27" w:rsidRDefault="007C6A87">
      <w:pPr>
        <w:jc w:val="both"/>
      </w:pPr>
      <w:r>
        <w:t>MAMOGRAFÍA</w:t>
      </w:r>
    </w:p>
    <w:p w14:paraId="0000001C" w14:textId="77777777" w:rsidR="00C54B27" w:rsidRDefault="007C6A87">
      <w:pPr>
        <w:jc w:val="both"/>
      </w:pPr>
      <w:r>
        <w:t>ERGOMETRÍA</w:t>
      </w:r>
    </w:p>
    <w:p w14:paraId="0000001D" w14:textId="77777777" w:rsidR="00C54B27" w:rsidRDefault="007C6A87">
      <w:pPr>
        <w:jc w:val="both"/>
      </w:pPr>
      <w:r>
        <w:t>ECG</w:t>
      </w:r>
    </w:p>
    <w:p w14:paraId="0000001E" w14:textId="77777777" w:rsidR="00C54B27" w:rsidRDefault="007C6A87">
      <w:pPr>
        <w:jc w:val="both"/>
      </w:pPr>
      <w:r>
        <w:t>EEG</w:t>
      </w:r>
    </w:p>
    <w:p w14:paraId="0000001F" w14:textId="77777777" w:rsidR="00C54B27" w:rsidRDefault="007C6A87">
      <w:pPr>
        <w:jc w:val="both"/>
      </w:pPr>
      <w:r>
        <w:t>PRESTACIONES HEMATOLOGICAS DE RUTINA</w:t>
      </w:r>
    </w:p>
    <w:p w14:paraId="00000020" w14:textId="77777777" w:rsidR="00C54B27" w:rsidRDefault="007C6A87">
      <w:pPr>
        <w:jc w:val="both"/>
      </w:pPr>
      <w:r>
        <w:t>ANATOMÍA PATOLÓGICA (EXCEPTO INMUNOHISTOQUIMICO)</w:t>
      </w:r>
    </w:p>
    <w:p w14:paraId="00000021" w14:textId="77777777" w:rsidR="00C54B27" w:rsidRDefault="007C6A87">
      <w:pPr>
        <w:jc w:val="both"/>
      </w:pPr>
      <w:r>
        <w:t>TRANSFUSIONES</w:t>
      </w:r>
    </w:p>
    <w:p w14:paraId="00000023" w14:textId="77777777" w:rsidR="00C54B27" w:rsidRDefault="007C6A87">
      <w:pPr>
        <w:jc w:val="both"/>
      </w:pPr>
      <w:r>
        <w:t>LABORATORIO HASTA CINCO DETERMINACIONES.</w:t>
      </w:r>
    </w:p>
    <w:p w14:paraId="00000024" w14:textId="77777777" w:rsidR="00C54B27" w:rsidRDefault="007C6A87">
      <w:pPr>
        <w:jc w:val="both"/>
      </w:pPr>
      <w:r>
        <w:t>RADIOLOGIA DIRECTA</w:t>
      </w:r>
    </w:p>
    <w:p w14:paraId="00000025" w14:textId="77777777" w:rsidR="00C54B27" w:rsidRDefault="007C6A87">
      <w:pPr>
        <w:jc w:val="both"/>
      </w:pPr>
      <w:r>
        <w:t>OTROS DE BAJO COSTO UNITARIO O BAJO IMPACTO ECONÓMICO GLOBAL.</w:t>
      </w:r>
    </w:p>
    <w:p w14:paraId="00000026" w14:textId="77777777" w:rsidR="00C54B27" w:rsidRDefault="007C6A87">
      <w:pPr>
        <w:jc w:val="both"/>
      </w:pPr>
      <w:r>
        <w:t>AMBOS LISTADOS DEBERÁN SER COMPRENDIDOS COMO DE TÍTULO ENUNCIATIVO Y NO TAXATIVO, SUJETO AL CRITERIO DE NUESTROS PARTICIPANTES EN EL CIRCUITO.</w:t>
      </w:r>
    </w:p>
    <w:p w14:paraId="00000027" w14:textId="77777777" w:rsidR="00C54B27" w:rsidRDefault="007C6A87">
      <w:pPr>
        <w:jc w:val="both"/>
        <w:rPr>
          <w:b/>
        </w:rPr>
      </w:pPr>
      <w:r>
        <w:rPr>
          <w:b/>
        </w:rPr>
        <w:t>ESTE SISTEMA CON EL CIRCUITO DESCRIPTO COMENZARÁ A FUNCIONAR DE INMEDIATO.</w:t>
      </w:r>
    </w:p>
    <w:p w14:paraId="00000028" w14:textId="77777777" w:rsidR="00C54B27" w:rsidRDefault="007C6A87">
      <w:pPr>
        <w:jc w:val="both"/>
      </w:pPr>
      <w:r>
        <w:t xml:space="preserve">LAS INTERNACIONES DE URGENCIA SERÁN ELEVADAS PARA SU AUTORIZACIÓN DENTRO DE LAS 24 HORAS HÁBILES DEL INGRESO NOSOCOMIAL. ESTAS DEBERÁN SER AUTORIZADAS POR LA AUDITORÍA DE SISMED </w:t>
      </w:r>
      <w:proofErr w:type="gramStart"/>
      <w:r>
        <w:t>LITORAL ,</w:t>
      </w:r>
      <w:proofErr w:type="gramEnd"/>
      <w:r>
        <w:t xml:space="preserve"> QUIEN LAS ENVIARÁ A LA ENTIDAD DENUNCIANTE.</w:t>
      </w:r>
    </w:p>
    <w:p w14:paraId="00000029" w14:textId="77777777" w:rsidR="00C54B27" w:rsidRDefault="00C54B27">
      <w:pPr>
        <w:jc w:val="both"/>
      </w:pPr>
    </w:p>
    <w:p w14:paraId="0000002A" w14:textId="77777777" w:rsidR="00C54B27" w:rsidRDefault="007C6A87">
      <w:pPr>
        <w:jc w:val="both"/>
      </w:pPr>
      <w:bookmarkStart w:id="1" w:name="_heading=h.gjdgxs" w:colFirst="0" w:colLast="0"/>
      <w:bookmarkEnd w:id="1"/>
      <w:r>
        <w:t>SDOS. CORDIALES</w:t>
      </w:r>
    </w:p>
    <w:p w14:paraId="0000002B" w14:textId="77777777" w:rsidR="00C54B27" w:rsidRDefault="00C54B27">
      <w:pPr>
        <w:jc w:val="both"/>
      </w:pPr>
    </w:p>
    <w:sectPr w:rsidR="00C54B27">
      <w:pgSz w:w="11906" w:h="16838"/>
      <w:pgMar w:top="1417" w:right="1701" w:bottom="1417"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4B27"/>
    <w:rsid w:val="007C6A87"/>
    <w:rsid w:val="00B2750C"/>
    <w:rsid w:val="00C54B27"/>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6404CEA-661E-4A5B-BB7C-FFC3C1740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s-ES" w:eastAsia="es-A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6C3A"/>
  </w:style>
  <w:style w:type="paragraph" w:styleId="Ttulo1">
    <w:name w:val="heading 1"/>
    <w:basedOn w:val="Normal"/>
    <w:next w:val="Normal"/>
    <w:link w:val="Ttulo1Car"/>
    <w:uiPriority w:val="9"/>
    <w:qFormat/>
    <w:rsid w:val="00F6144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character" w:customStyle="1" w:styleId="Ttulo1Car">
    <w:name w:val="Título 1 Car"/>
    <w:basedOn w:val="Fuentedeprrafopredeter"/>
    <w:link w:val="Ttulo1"/>
    <w:uiPriority w:val="9"/>
    <w:rsid w:val="00F6144D"/>
    <w:rPr>
      <w:rFonts w:asciiTheme="majorHAnsi" w:eastAsiaTheme="majorEastAsia" w:hAnsiTheme="majorHAnsi" w:cstheme="majorBidi"/>
      <w:b/>
      <w:bCs/>
      <w:color w:val="365F91" w:themeColor="accent1" w:themeShade="BF"/>
      <w:sz w:val="28"/>
      <w:szCs w:val="28"/>
    </w:rPr>
  </w:style>
  <w:style w:type="paragraph" w:styleId="Textodeglobo">
    <w:name w:val="Balloon Text"/>
    <w:basedOn w:val="Normal"/>
    <w:link w:val="TextodegloboCar"/>
    <w:uiPriority w:val="99"/>
    <w:semiHidden/>
    <w:unhideWhenUsed/>
    <w:rsid w:val="00C27C5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27C53"/>
    <w:rPr>
      <w:rFonts w:ascii="Tahoma" w:hAnsi="Tahoma" w:cs="Tahoma"/>
      <w:sz w:val="16"/>
      <w:szCs w:val="16"/>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bGJd0+YVST03E7xdTgz0c4ZlrNw==">AMUW2mVA1TE66EhLj2wSAydQBXGdAn39K2dWWr6yT05Ua1F7MOHCah9qUUGF93a4tOnH5Xuj3ZYvUzctzq79SsbF0y5bsHCETMdKxSvHW1ba0xQSqe36to4w+LgIh3amjWz/zGDwfeXy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366</Words>
  <Characters>2018</Characters>
  <Application>Microsoft Office Word</Application>
  <DocSecurity>0</DocSecurity>
  <Lines>16</Lines>
  <Paragraphs>4</Paragraphs>
  <ScaleCrop>false</ScaleCrop>
  <Company/>
  <LinksUpToDate>false</LinksUpToDate>
  <CharactersWithSpaces>2380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Hugo Ojeda</dc:creator>
  <cp:lastModifiedBy>Roxana Hirschfeld</cp:lastModifiedBy>
  <cp:revision>2</cp:revision>
  <dcterms:created xsi:type="dcterms:W3CDTF">2023-01-24T13:44:00Z</dcterms:created>
  <dcterms:modified xsi:type="dcterms:W3CDTF">2023-01-24T13:44:00Z</dcterms:modified>
</cp:coreProperties>
</file>